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BA5227" w14:textId="77777777" w:rsidR="001E1075" w:rsidRPr="00F44AB7" w:rsidRDefault="001E1075" w:rsidP="001E1075">
      <w:pPr>
        <w:tabs>
          <w:tab w:val="center" w:pos="4536"/>
          <w:tab w:val="right" w:pos="8280"/>
          <w:tab w:val="right" w:pos="9639"/>
        </w:tabs>
        <w:ind w:right="2"/>
        <w:rPr>
          <w:rFonts w:ascii="Arial" w:hAnsi="Arial" w:cs="Arial"/>
          <w:b/>
          <w:bCs/>
          <w:sz w:val="28"/>
          <w:lang w:val="en-US"/>
        </w:rPr>
      </w:pPr>
      <w:bookmarkStart w:id="0" w:name="historyclause"/>
      <w:bookmarkStart w:id="1" w:name="_Toc383764588"/>
      <w:r w:rsidRPr="0052548E">
        <w:rPr>
          <w:rFonts w:ascii="Arial" w:hAnsi="Arial" w:cs="Arial"/>
          <w:b/>
          <w:bCs/>
          <w:sz w:val="28"/>
        </w:rPr>
        <w:t xml:space="preserve">3GPP TSG RAN WG1 </w:t>
      </w:r>
      <w:r w:rsidR="00096E22">
        <w:rPr>
          <w:rFonts w:ascii="Arial" w:hAnsi="Arial" w:cs="Arial"/>
          <w:b/>
          <w:bCs/>
          <w:sz w:val="28"/>
        </w:rPr>
        <w:t>#102-e</w:t>
      </w:r>
      <w:r w:rsidR="00096E22">
        <w:rPr>
          <w:rFonts w:ascii="Arial" w:hAnsi="Arial" w:cs="Arial"/>
          <w:b/>
          <w:bCs/>
          <w:sz w:val="28"/>
        </w:rPr>
        <w:tab/>
      </w:r>
      <w:r w:rsidR="00096E22">
        <w:rPr>
          <w:rFonts w:ascii="Arial" w:hAnsi="Arial" w:cs="Arial"/>
          <w:b/>
          <w:bCs/>
          <w:sz w:val="28"/>
        </w:rPr>
        <w:tab/>
      </w:r>
      <w:r w:rsidR="00096E22">
        <w:rPr>
          <w:rFonts w:ascii="Arial" w:hAnsi="Arial" w:cs="Arial"/>
          <w:b/>
          <w:bCs/>
          <w:sz w:val="28"/>
        </w:rPr>
        <w:tab/>
        <w:t xml:space="preserve">        R1-2005615</w:t>
      </w:r>
    </w:p>
    <w:p w14:paraId="4CEE9329" w14:textId="77777777" w:rsidR="001E1075" w:rsidRPr="009513AC" w:rsidRDefault="001E1075" w:rsidP="001E107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August </w:t>
      </w:r>
      <w:r w:rsidRPr="00413D09">
        <w:rPr>
          <w:rFonts w:ascii="Arial" w:eastAsia="MS Mincho" w:hAnsi="Arial" w:cs="Arial" w:hint="eastAsia"/>
          <w:b/>
          <w:bCs/>
          <w:sz w:val="28"/>
          <w:lang w:eastAsia="ja-JP"/>
        </w:rPr>
        <w:t>17</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Pr="00413D09">
        <w:rPr>
          <w:rFonts w:ascii="Arial" w:eastAsia="MS Mincho" w:hAnsi="Arial" w:cs="Arial" w:hint="eastAsia"/>
          <w:b/>
          <w:bCs/>
          <w:sz w:val="28"/>
          <w:lang w:eastAsia="ja-JP"/>
        </w:rPr>
        <w:t>28</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790626F" w14:textId="77777777" w:rsidR="00911019" w:rsidRPr="00911019" w:rsidRDefault="00911019" w:rsidP="00911019">
      <w:pPr>
        <w:tabs>
          <w:tab w:val="center" w:pos="4536"/>
          <w:tab w:val="right" w:pos="9072"/>
        </w:tabs>
        <w:rPr>
          <w:rFonts w:eastAsia="新細明體"/>
          <w:b/>
          <w:bCs/>
          <w:noProof/>
          <w:sz w:val="28"/>
          <w:szCs w:val="20"/>
          <w:lang w:eastAsia="en-US"/>
        </w:rPr>
      </w:pPr>
    </w:p>
    <w:p w14:paraId="791D34A8" w14:textId="77777777" w:rsidR="00106E00" w:rsidRPr="00452EE2"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 xml:space="preserve">Agenda Item: </w:t>
      </w:r>
      <w:r w:rsidR="001E1075">
        <w:rPr>
          <w:rFonts w:eastAsia="MS Mincho" w:cs="Arial"/>
          <w:bCs/>
          <w:noProof w:val="0"/>
          <w:sz w:val="28"/>
          <w:szCs w:val="24"/>
          <w:lang w:eastAsia="ja-JP"/>
        </w:rPr>
        <w:t>8.7.1.1</w:t>
      </w:r>
    </w:p>
    <w:p w14:paraId="707A0671" w14:textId="77777777" w:rsidR="00106E00" w:rsidRPr="00452EE2" w:rsidRDefault="00106E00" w:rsidP="00106E00">
      <w:pPr>
        <w:pStyle w:val="Header"/>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Source: MediaTek Inc.</w:t>
      </w:r>
    </w:p>
    <w:p w14:paraId="14560F2B" w14:textId="77777777" w:rsidR="00106E00" w:rsidRPr="00452EE2" w:rsidRDefault="00106E00" w:rsidP="00106E00">
      <w:pPr>
        <w:pStyle w:val="Header"/>
        <w:tabs>
          <w:tab w:val="center" w:pos="4536"/>
          <w:tab w:val="right" w:pos="8280"/>
          <w:tab w:val="right" w:pos="9781"/>
        </w:tabs>
        <w:ind w:left="770" w:right="-58" w:hanging="770"/>
        <w:rPr>
          <w:rFonts w:eastAsia="MS Mincho" w:cs="Arial"/>
          <w:bCs/>
          <w:noProof w:val="0"/>
          <w:sz w:val="28"/>
          <w:szCs w:val="24"/>
          <w:lang w:eastAsia="ja-JP"/>
        </w:rPr>
      </w:pPr>
      <w:r w:rsidRPr="00452EE2">
        <w:rPr>
          <w:rFonts w:eastAsia="MS Mincho" w:cs="Arial"/>
          <w:bCs/>
          <w:noProof w:val="0"/>
          <w:sz w:val="28"/>
          <w:szCs w:val="24"/>
          <w:lang w:eastAsia="ja-JP"/>
        </w:rPr>
        <w:t xml:space="preserve">Title: </w:t>
      </w:r>
      <w:r w:rsidR="001E1075" w:rsidRPr="001E1075">
        <w:rPr>
          <w:rFonts w:eastAsia="MS Mincho" w:cs="Arial"/>
          <w:bCs/>
          <w:noProof w:val="0"/>
          <w:sz w:val="28"/>
          <w:szCs w:val="24"/>
          <w:lang w:eastAsia="ja-JP"/>
        </w:rPr>
        <w:t>Evaluation methodology and paging enhancement</w:t>
      </w:r>
      <w:r w:rsidR="00730507">
        <w:rPr>
          <w:rFonts w:eastAsia="MS Mincho" w:cs="Arial"/>
          <w:bCs/>
          <w:noProof w:val="0"/>
          <w:sz w:val="28"/>
          <w:szCs w:val="24"/>
          <w:lang w:eastAsia="ja-JP"/>
        </w:rPr>
        <w:t>s</w:t>
      </w:r>
      <w:r w:rsidR="001E1075" w:rsidRPr="001E1075">
        <w:rPr>
          <w:rFonts w:eastAsia="MS Mincho" w:cs="Arial"/>
          <w:bCs/>
          <w:noProof w:val="0"/>
          <w:sz w:val="28"/>
          <w:szCs w:val="24"/>
          <w:lang w:eastAsia="ja-JP"/>
        </w:rPr>
        <w:t xml:space="preserve"> for idle/inactive mode UE power saving</w:t>
      </w:r>
    </w:p>
    <w:p w14:paraId="4490B0AC" w14:textId="77777777" w:rsidR="00106E00" w:rsidRPr="00452EE2" w:rsidRDefault="00106E00" w:rsidP="00106E00">
      <w:pPr>
        <w:pStyle w:val="Header"/>
        <w:tabs>
          <w:tab w:val="center" w:pos="4536"/>
          <w:tab w:val="right" w:pos="8280"/>
          <w:tab w:val="right" w:pos="9781"/>
        </w:tabs>
        <w:spacing w:after="120"/>
        <w:ind w:right="-58"/>
        <w:rPr>
          <w:rFonts w:eastAsia="MS Mincho" w:cs="Arial"/>
          <w:bCs/>
          <w:noProof w:val="0"/>
          <w:sz w:val="28"/>
          <w:szCs w:val="24"/>
          <w:lang w:eastAsia="ja-JP"/>
        </w:rPr>
      </w:pPr>
      <w:r w:rsidRPr="00452EE2">
        <w:rPr>
          <w:rFonts w:eastAsia="MS Mincho" w:cs="Arial"/>
          <w:bCs/>
          <w:noProof w:val="0"/>
          <w:sz w:val="28"/>
          <w:szCs w:val="24"/>
          <w:lang w:eastAsia="ja-JP"/>
        </w:rPr>
        <w:t>Document for: Discussion and Decision</w:t>
      </w:r>
    </w:p>
    <w:bookmarkEnd w:id="0"/>
    <w:bookmarkEnd w:id="1"/>
    <w:p w14:paraId="7DD69E55" w14:textId="77777777" w:rsidR="00FD1DE5" w:rsidRPr="00FD1DE5" w:rsidRDefault="00106E00" w:rsidP="00FD1DE5">
      <w:pPr>
        <w:pStyle w:val="Heading1"/>
      </w:pPr>
      <w:r w:rsidRPr="00F2392D">
        <w:t>Introduction</w:t>
      </w:r>
    </w:p>
    <w:p w14:paraId="2D8519A4" w14:textId="171D1792" w:rsidR="005265B2" w:rsidRPr="005265B2" w:rsidRDefault="005265B2" w:rsidP="005265B2">
      <w:pPr>
        <w:spacing w:after="120"/>
        <w:jc w:val="both"/>
        <w:rPr>
          <w:sz w:val="22"/>
          <w:szCs w:val="22"/>
        </w:rPr>
      </w:pPr>
      <w:r w:rsidRPr="005265B2">
        <w:rPr>
          <w:sz w:val="22"/>
          <w:szCs w:val="22"/>
        </w:rPr>
        <w:t xml:space="preserve">In RAN#86 meeting, the WI of UE power saving enhancements in NR </w:t>
      </w:r>
      <w:r w:rsidR="00CF0022">
        <w:rPr>
          <w:sz w:val="22"/>
          <w:szCs w:val="22"/>
        </w:rPr>
        <w:t>is</w:t>
      </w:r>
      <w:r w:rsidRPr="005265B2">
        <w:rPr>
          <w:sz w:val="22"/>
          <w:szCs w:val="22"/>
        </w:rPr>
        <w:t xml:space="preserve"> agreed</w:t>
      </w:r>
      <w:r w:rsidR="00CF0022">
        <w:rPr>
          <w:sz w:val="22"/>
          <w:szCs w:val="22"/>
        </w:rPr>
        <w:t xml:space="preserve"> </w:t>
      </w:r>
      <w:r w:rsidR="00735887">
        <w:rPr>
          <w:sz w:val="22"/>
          <w:szCs w:val="22"/>
        </w:rPr>
        <w:fldChar w:fldCharType="begin"/>
      </w:r>
      <w:r w:rsidR="00735887">
        <w:rPr>
          <w:sz w:val="22"/>
          <w:szCs w:val="22"/>
        </w:rPr>
        <w:instrText xml:space="preserve"> REF _Ref47770235 \n \h </w:instrText>
      </w:r>
      <w:r w:rsidR="00735887">
        <w:rPr>
          <w:sz w:val="22"/>
          <w:szCs w:val="22"/>
        </w:rPr>
      </w:r>
      <w:r w:rsidR="00735887">
        <w:rPr>
          <w:sz w:val="22"/>
          <w:szCs w:val="22"/>
        </w:rPr>
        <w:fldChar w:fldCharType="separate"/>
      </w:r>
      <w:r w:rsidR="00735887">
        <w:rPr>
          <w:sz w:val="22"/>
          <w:szCs w:val="22"/>
        </w:rPr>
        <w:t>[1]</w:t>
      </w:r>
      <w:r w:rsidR="00735887">
        <w:rPr>
          <w:sz w:val="22"/>
          <w:szCs w:val="22"/>
        </w:rPr>
        <w:fldChar w:fldCharType="end"/>
      </w:r>
      <w:r w:rsidR="00124C41">
        <w:rPr>
          <w:sz w:val="22"/>
          <w:szCs w:val="22"/>
        </w:rPr>
        <w:t>. And the</w:t>
      </w:r>
      <w:r w:rsidR="00CF0022">
        <w:rPr>
          <w:sz w:val="22"/>
          <w:szCs w:val="22"/>
        </w:rPr>
        <w:t xml:space="preserve"> latest</w:t>
      </w:r>
      <w:r w:rsidR="00124C41">
        <w:rPr>
          <w:sz w:val="22"/>
          <w:szCs w:val="22"/>
        </w:rPr>
        <w:t xml:space="preserve"> objectives of power saving for idle/inactive mode UE </w:t>
      </w:r>
      <w:r w:rsidR="00CF0022">
        <w:rPr>
          <w:sz w:val="22"/>
          <w:szCs w:val="22"/>
        </w:rPr>
        <w:t xml:space="preserve">are as follows </w:t>
      </w:r>
      <w:r w:rsidR="00735887">
        <w:rPr>
          <w:sz w:val="22"/>
          <w:szCs w:val="22"/>
        </w:rPr>
        <w:fldChar w:fldCharType="begin"/>
      </w:r>
      <w:r w:rsidR="00735887">
        <w:rPr>
          <w:sz w:val="22"/>
          <w:szCs w:val="22"/>
        </w:rPr>
        <w:instrText xml:space="preserve"> REF _Ref47770244 \n \h </w:instrText>
      </w:r>
      <w:r w:rsidR="00735887">
        <w:rPr>
          <w:sz w:val="22"/>
          <w:szCs w:val="22"/>
        </w:rPr>
      </w:r>
      <w:r w:rsidR="00735887">
        <w:rPr>
          <w:sz w:val="22"/>
          <w:szCs w:val="22"/>
        </w:rPr>
        <w:fldChar w:fldCharType="separate"/>
      </w:r>
      <w:r w:rsidR="00735887">
        <w:rPr>
          <w:sz w:val="22"/>
          <w:szCs w:val="22"/>
        </w:rPr>
        <w:t>[2]</w:t>
      </w:r>
      <w:r w:rsidR="00735887">
        <w:rPr>
          <w:sz w:val="22"/>
          <w:szCs w:val="22"/>
        </w:rPr>
        <w:fldChar w:fldCharType="end"/>
      </w:r>
      <w:r w:rsidR="00735887">
        <w:rPr>
          <w:sz w:val="22"/>
          <w:szCs w:val="22"/>
        </w:rPr>
        <w:t>:</w:t>
      </w:r>
    </w:p>
    <w:tbl>
      <w:tblPr>
        <w:tblStyle w:val="TableGrid"/>
        <w:tblW w:w="0" w:type="auto"/>
        <w:tblLook w:val="04A0" w:firstRow="1" w:lastRow="0" w:firstColumn="1" w:lastColumn="0" w:noHBand="0" w:noVBand="1"/>
      </w:tblPr>
      <w:tblGrid>
        <w:gridCol w:w="9629"/>
      </w:tblGrid>
      <w:tr w:rsidR="005265B2" w:rsidRPr="005265B2" w14:paraId="7472F47B" w14:textId="77777777" w:rsidTr="00ED76DB">
        <w:tc>
          <w:tcPr>
            <w:tcW w:w="9629" w:type="dxa"/>
          </w:tcPr>
          <w:p w14:paraId="66357EAB" w14:textId="77777777" w:rsidR="005265B2" w:rsidRPr="00735887" w:rsidRDefault="005265B2" w:rsidP="005265B2">
            <w:pPr>
              <w:numPr>
                <w:ilvl w:val="0"/>
                <w:numId w:val="28"/>
              </w:numPr>
              <w:overflowPunct w:val="0"/>
              <w:autoSpaceDE w:val="0"/>
              <w:autoSpaceDN w:val="0"/>
              <w:adjustRightInd w:val="0"/>
              <w:spacing w:after="180"/>
              <w:textAlignment w:val="baseline"/>
              <w:rPr>
                <w:rFonts w:eastAsia="新細明體"/>
                <w:sz w:val="22"/>
                <w:szCs w:val="22"/>
              </w:rPr>
            </w:pPr>
            <w:r w:rsidRPr="00735887">
              <w:rPr>
                <w:rFonts w:eastAsia="新細明體"/>
                <w:sz w:val="22"/>
                <w:szCs w:val="22"/>
              </w:rPr>
              <w:t>Specify enhancements for idle/inactive-mode UE power saving, considering system performance aspects [RAN2, RAN1]</w:t>
            </w:r>
          </w:p>
          <w:p w14:paraId="2D495B03" w14:textId="77777777" w:rsidR="005265B2" w:rsidRPr="00735887" w:rsidRDefault="005265B2" w:rsidP="005265B2">
            <w:pPr>
              <w:numPr>
                <w:ilvl w:val="1"/>
                <w:numId w:val="28"/>
              </w:numPr>
              <w:overflowPunct w:val="0"/>
              <w:autoSpaceDE w:val="0"/>
              <w:autoSpaceDN w:val="0"/>
              <w:adjustRightInd w:val="0"/>
              <w:spacing w:after="180"/>
              <w:textAlignment w:val="baseline"/>
              <w:rPr>
                <w:rFonts w:eastAsia="新細明體"/>
                <w:sz w:val="22"/>
                <w:szCs w:val="22"/>
              </w:rPr>
            </w:pPr>
            <w:r w:rsidRPr="00735887">
              <w:rPr>
                <w:rFonts w:eastAsia="新細明體"/>
                <w:sz w:val="22"/>
                <w:szCs w:val="22"/>
              </w:rPr>
              <w:t>Study and specify paging enhancement(s) to reduce unnecessary UE paging receptions, subject to no impact to legacy UEs [RAN2, RAN1]</w:t>
            </w:r>
          </w:p>
          <w:p w14:paraId="7235435A" w14:textId="77777777" w:rsidR="005265B2" w:rsidRPr="00735887" w:rsidRDefault="005265B2" w:rsidP="005265B2">
            <w:pPr>
              <w:numPr>
                <w:ilvl w:val="0"/>
                <w:numId w:val="29"/>
              </w:numPr>
              <w:overflowPunct w:val="0"/>
              <w:autoSpaceDE w:val="0"/>
              <w:autoSpaceDN w:val="0"/>
              <w:adjustRightInd w:val="0"/>
              <w:spacing w:after="180"/>
              <w:textAlignment w:val="baseline"/>
              <w:rPr>
                <w:rFonts w:eastAsia="新細明體"/>
                <w:sz w:val="22"/>
                <w:szCs w:val="22"/>
              </w:rPr>
            </w:pPr>
            <w:r w:rsidRPr="00735887">
              <w:rPr>
                <w:rFonts w:eastAsia="新細明體"/>
                <w:sz w:val="22"/>
                <w:szCs w:val="22"/>
              </w:rPr>
              <w:t>NOTE: RAN1 to check and update, if needed, evaluation methodology in RAN1 #102-e meeting</w:t>
            </w:r>
          </w:p>
          <w:p w14:paraId="0065B58E" w14:textId="77777777" w:rsidR="005265B2" w:rsidRPr="005265B2" w:rsidRDefault="005265B2" w:rsidP="005265B2">
            <w:pPr>
              <w:numPr>
                <w:ilvl w:val="1"/>
                <w:numId w:val="28"/>
              </w:numPr>
              <w:overflowPunct w:val="0"/>
              <w:autoSpaceDE w:val="0"/>
              <w:autoSpaceDN w:val="0"/>
              <w:adjustRightInd w:val="0"/>
              <w:spacing w:after="180"/>
              <w:textAlignment w:val="baseline"/>
              <w:rPr>
                <w:rFonts w:eastAsia="新細明體"/>
                <w:sz w:val="22"/>
                <w:szCs w:val="22"/>
              </w:rPr>
            </w:pPr>
            <w:r w:rsidRPr="005265B2">
              <w:rPr>
                <w:rFonts w:eastAsia="新細明體"/>
                <w:sz w:val="22"/>
                <w:szCs w:val="22"/>
              </w:rPr>
              <w:t>Specify means to provide potential TRS/CSI-RS occasion(s) available in connected mode to idle/inactive-mode UEs, minimizing system overhead impact [RAN1]</w:t>
            </w:r>
          </w:p>
          <w:p w14:paraId="58F2C4C1" w14:textId="77777777" w:rsidR="005265B2" w:rsidRPr="00124C41" w:rsidRDefault="005265B2" w:rsidP="00124C41">
            <w:pPr>
              <w:numPr>
                <w:ilvl w:val="0"/>
                <w:numId w:val="29"/>
              </w:numPr>
              <w:overflowPunct w:val="0"/>
              <w:autoSpaceDE w:val="0"/>
              <w:autoSpaceDN w:val="0"/>
              <w:adjustRightInd w:val="0"/>
              <w:spacing w:after="180"/>
              <w:textAlignment w:val="baseline"/>
              <w:rPr>
                <w:rFonts w:eastAsia="新細明體"/>
                <w:sz w:val="22"/>
                <w:szCs w:val="22"/>
              </w:rPr>
            </w:pPr>
            <w:r w:rsidRPr="005265B2">
              <w:rPr>
                <w:rFonts w:eastAsia="新細明體"/>
                <w:sz w:val="22"/>
                <w:szCs w:val="22"/>
              </w:rPr>
              <w:t>NOTE: Always-on TRS/CSI-RS transmission by gNodeB is not required</w:t>
            </w:r>
          </w:p>
        </w:tc>
      </w:tr>
    </w:tbl>
    <w:p w14:paraId="791A0F23" w14:textId="77777777" w:rsidR="005265B2" w:rsidRPr="005265B2" w:rsidRDefault="005265B2" w:rsidP="005265B2">
      <w:pPr>
        <w:spacing w:after="120"/>
        <w:jc w:val="both"/>
        <w:rPr>
          <w:sz w:val="22"/>
          <w:szCs w:val="22"/>
        </w:rPr>
      </w:pPr>
    </w:p>
    <w:p w14:paraId="77C3A6AD" w14:textId="77777777" w:rsidR="00124C41" w:rsidRDefault="005265B2" w:rsidP="005265B2">
      <w:pPr>
        <w:jc w:val="both"/>
        <w:rPr>
          <w:sz w:val="22"/>
          <w:szCs w:val="22"/>
        </w:rPr>
      </w:pPr>
      <w:bookmarkStart w:id="2" w:name="OLE_LINK41"/>
      <w:bookmarkStart w:id="3" w:name="OLE_LINK24"/>
      <w:bookmarkStart w:id="4" w:name="OLE_LINK17"/>
      <w:bookmarkStart w:id="5" w:name="OLE_LINK16"/>
      <w:r w:rsidRPr="005265B2">
        <w:rPr>
          <w:sz w:val="22"/>
          <w:szCs w:val="22"/>
        </w:rPr>
        <w:t xml:space="preserve">In this contribution, </w:t>
      </w:r>
      <w:r w:rsidR="00124C41">
        <w:rPr>
          <w:sz w:val="22"/>
          <w:szCs w:val="22"/>
        </w:rPr>
        <w:t>we fi</w:t>
      </w:r>
      <w:bookmarkStart w:id="6" w:name="_GoBack"/>
      <w:bookmarkEnd w:id="6"/>
      <w:r w:rsidR="00124C41">
        <w:rPr>
          <w:sz w:val="22"/>
          <w:szCs w:val="22"/>
        </w:rPr>
        <w:t>rst discuss the evaluation methodology for power analysis, and then discuss the potenti</w:t>
      </w:r>
      <w:r w:rsidR="00D5219B">
        <w:rPr>
          <w:sz w:val="22"/>
          <w:szCs w:val="22"/>
        </w:rPr>
        <w:t xml:space="preserve">al </w:t>
      </w:r>
      <w:r w:rsidR="00F370E2">
        <w:rPr>
          <w:sz w:val="22"/>
          <w:szCs w:val="22"/>
        </w:rPr>
        <w:t>paging enhancements and the</w:t>
      </w:r>
      <w:r w:rsidR="00124C41">
        <w:rPr>
          <w:sz w:val="22"/>
          <w:szCs w:val="22"/>
        </w:rPr>
        <w:t xml:space="preserve"> corresponding design considerations.</w:t>
      </w:r>
    </w:p>
    <w:p w14:paraId="27DE2985" w14:textId="393E446C" w:rsidR="00124C41" w:rsidRDefault="00735887" w:rsidP="005265B2">
      <w:pPr>
        <w:jc w:val="both"/>
        <w:rPr>
          <w:sz w:val="22"/>
          <w:szCs w:val="22"/>
        </w:rPr>
      </w:pPr>
      <w:r>
        <w:rPr>
          <w:sz w:val="22"/>
          <w:szCs w:val="22"/>
        </w:rPr>
        <w:br/>
      </w:r>
    </w:p>
    <w:bookmarkEnd w:id="2"/>
    <w:bookmarkEnd w:id="3"/>
    <w:bookmarkEnd w:id="4"/>
    <w:bookmarkEnd w:id="5"/>
    <w:p w14:paraId="10EB91BC" w14:textId="0C100CA4" w:rsidR="00781246" w:rsidRPr="00781246" w:rsidRDefault="00FD1DE5" w:rsidP="00781246">
      <w:pPr>
        <w:pStyle w:val="Heading1"/>
      </w:pPr>
      <w:r>
        <w:t>Evaluation Methodology</w:t>
      </w:r>
    </w:p>
    <w:p w14:paraId="3842988A" w14:textId="77777777" w:rsidR="00ED76DB" w:rsidRDefault="00ED76DB" w:rsidP="005E1097">
      <w:pPr>
        <w:pStyle w:val="Heading2"/>
      </w:pPr>
      <w:r>
        <w:t>General Considerations</w:t>
      </w:r>
    </w:p>
    <w:p w14:paraId="6DE2A54B" w14:textId="12DCE957" w:rsidR="00ED76DB" w:rsidRPr="00735887" w:rsidRDefault="00ED76DB" w:rsidP="00ED76DB">
      <w:pPr>
        <w:rPr>
          <w:sz w:val="22"/>
          <w:szCs w:val="22"/>
        </w:rPr>
      </w:pPr>
      <w:r w:rsidRPr="00735887">
        <w:rPr>
          <w:sz w:val="22"/>
          <w:szCs w:val="22"/>
        </w:rPr>
        <w:t xml:space="preserve">For the scope item of paging enhancements, RAN1 and RAN2 need to work together </w:t>
      </w:r>
      <w:r w:rsidR="00735887">
        <w:rPr>
          <w:sz w:val="22"/>
          <w:szCs w:val="22"/>
        </w:rPr>
        <w:t>with</w:t>
      </w:r>
      <w:r w:rsidRPr="00735887">
        <w:rPr>
          <w:sz w:val="22"/>
          <w:szCs w:val="22"/>
        </w:rPr>
        <w:t xml:space="preserve"> the </w:t>
      </w:r>
      <w:r w:rsidR="00735887">
        <w:rPr>
          <w:sz w:val="22"/>
          <w:szCs w:val="22"/>
        </w:rPr>
        <w:t>reduced meeting number according to the</w:t>
      </w:r>
      <w:r w:rsidRPr="00735887">
        <w:rPr>
          <w:sz w:val="22"/>
          <w:szCs w:val="22"/>
        </w:rPr>
        <w:t xml:space="preserve"> </w:t>
      </w:r>
      <w:r w:rsidR="00735887">
        <w:rPr>
          <w:sz w:val="22"/>
          <w:szCs w:val="22"/>
        </w:rPr>
        <w:t xml:space="preserve">latest </w:t>
      </w:r>
      <w:r w:rsidRPr="00735887">
        <w:rPr>
          <w:sz w:val="22"/>
          <w:szCs w:val="22"/>
        </w:rPr>
        <w:t>Rel-17 schedule</w:t>
      </w:r>
      <w:r w:rsidR="00735887">
        <w:rPr>
          <w:sz w:val="22"/>
          <w:szCs w:val="22"/>
        </w:rPr>
        <w:t xml:space="preserve"> </w:t>
      </w:r>
      <w:r w:rsidR="00735887">
        <w:rPr>
          <w:sz w:val="22"/>
          <w:szCs w:val="22"/>
        </w:rPr>
        <w:fldChar w:fldCharType="begin"/>
      </w:r>
      <w:r w:rsidR="00735887">
        <w:rPr>
          <w:sz w:val="22"/>
          <w:szCs w:val="22"/>
        </w:rPr>
        <w:instrText xml:space="preserve"> REF _Ref47770693 \n \h </w:instrText>
      </w:r>
      <w:r w:rsidR="00735887">
        <w:rPr>
          <w:sz w:val="22"/>
          <w:szCs w:val="22"/>
        </w:rPr>
      </w:r>
      <w:r w:rsidR="00735887">
        <w:rPr>
          <w:sz w:val="22"/>
          <w:szCs w:val="22"/>
        </w:rPr>
        <w:fldChar w:fldCharType="separate"/>
      </w:r>
      <w:r w:rsidR="00735887">
        <w:rPr>
          <w:sz w:val="22"/>
          <w:szCs w:val="22"/>
        </w:rPr>
        <w:t>[3]</w:t>
      </w:r>
      <w:r w:rsidR="00735887">
        <w:rPr>
          <w:sz w:val="22"/>
          <w:szCs w:val="22"/>
        </w:rPr>
        <w:fldChar w:fldCharType="end"/>
      </w:r>
      <w:r w:rsidRPr="00735887">
        <w:rPr>
          <w:sz w:val="22"/>
          <w:szCs w:val="22"/>
        </w:rPr>
        <w:t xml:space="preserve">. To </w:t>
      </w:r>
      <w:r w:rsidR="00735887">
        <w:rPr>
          <w:sz w:val="22"/>
          <w:szCs w:val="22"/>
        </w:rPr>
        <w:t>maximize the cross-work-group efficiency</w:t>
      </w:r>
      <w:r w:rsidRPr="00735887">
        <w:rPr>
          <w:sz w:val="22"/>
          <w:szCs w:val="22"/>
        </w:rPr>
        <w:t xml:space="preserve">, one useful strategy is have both work groups base on the same power consumption model and evaluation methodology. The two work groups can </w:t>
      </w:r>
      <w:r w:rsidR="00735887">
        <w:rPr>
          <w:sz w:val="22"/>
          <w:szCs w:val="22"/>
        </w:rPr>
        <w:t>then observe</w:t>
      </w:r>
      <w:r w:rsidRPr="00735887">
        <w:rPr>
          <w:sz w:val="22"/>
          <w:szCs w:val="22"/>
        </w:rPr>
        <w:t xml:space="preserve"> the same power consumption issues and investigate the solutions for different communication layers</w:t>
      </w:r>
      <w:r w:rsidR="00735887">
        <w:rPr>
          <w:sz w:val="22"/>
          <w:szCs w:val="22"/>
        </w:rPr>
        <w:t xml:space="preserve"> in parallel</w:t>
      </w:r>
      <w:r w:rsidRPr="00735887">
        <w:rPr>
          <w:sz w:val="22"/>
          <w:szCs w:val="22"/>
        </w:rPr>
        <w:t xml:space="preserve">. </w:t>
      </w:r>
      <w:r w:rsidR="00735887">
        <w:rPr>
          <w:sz w:val="22"/>
          <w:szCs w:val="22"/>
        </w:rPr>
        <w:t>For this goal</w:t>
      </w:r>
      <w:r w:rsidRPr="00735887">
        <w:rPr>
          <w:sz w:val="22"/>
          <w:szCs w:val="22"/>
        </w:rPr>
        <w:t>, the following</w:t>
      </w:r>
      <w:r w:rsidR="00735887">
        <w:rPr>
          <w:sz w:val="22"/>
          <w:szCs w:val="22"/>
        </w:rPr>
        <w:t xml:space="preserve"> proposal</w:t>
      </w:r>
      <w:r w:rsidRPr="00735887">
        <w:rPr>
          <w:sz w:val="22"/>
          <w:szCs w:val="22"/>
        </w:rPr>
        <w:t xml:space="preserve"> is </w:t>
      </w:r>
      <w:r w:rsidR="00735887">
        <w:rPr>
          <w:sz w:val="22"/>
          <w:szCs w:val="22"/>
        </w:rPr>
        <w:t>suggested</w:t>
      </w:r>
      <w:r w:rsidRPr="00735887">
        <w:rPr>
          <w:sz w:val="22"/>
          <w:szCs w:val="22"/>
        </w:rPr>
        <w:t>:</w:t>
      </w:r>
    </w:p>
    <w:p w14:paraId="4273DB74" w14:textId="67B746AE" w:rsidR="00ED76DB" w:rsidRPr="00735887" w:rsidRDefault="00735887" w:rsidP="00ED76DB">
      <w:pPr>
        <w:pStyle w:val="Caption"/>
        <w:rPr>
          <w:sz w:val="22"/>
          <w:szCs w:val="22"/>
        </w:rPr>
      </w:pPr>
      <w:r>
        <w:rPr>
          <w:b w:val="0"/>
          <w:sz w:val="22"/>
          <w:szCs w:val="22"/>
        </w:rPr>
        <w:br/>
      </w:r>
      <w:bookmarkStart w:id="7" w:name="_Ref47775713"/>
      <w:r w:rsidR="00ED76DB" w:rsidRPr="00735887">
        <w:rPr>
          <w:sz w:val="22"/>
          <w:szCs w:val="22"/>
        </w:rPr>
        <w:t xml:space="preserve">Proposal </w:t>
      </w:r>
      <w:r w:rsidR="00ED76DB" w:rsidRPr="00735887">
        <w:rPr>
          <w:sz w:val="22"/>
          <w:szCs w:val="22"/>
        </w:rPr>
        <w:fldChar w:fldCharType="begin"/>
      </w:r>
      <w:r w:rsidR="00ED76DB" w:rsidRPr="00735887">
        <w:rPr>
          <w:sz w:val="22"/>
          <w:szCs w:val="22"/>
        </w:rPr>
        <w:instrText xml:space="preserve"> SEQ Proposal \* ARABIC </w:instrText>
      </w:r>
      <w:r w:rsidR="00ED76DB" w:rsidRPr="00735887">
        <w:rPr>
          <w:sz w:val="22"/>
          <w:szCs w:val="22"/>
        </w:rPr>
        <w:fldChar w:fldCharType="separate"/>
      </w:r>
      <w:r w:rsidR="00115A42" w:rsidRPr="00735887">
        <w:rPr>
          <w:noProof/>
          <w:sz w:val="22"/>
          <w:szCs w:val="22"/>
        </w:rPr>
        <w:t>1</w:t>
      </w:r>
      <w:r w:rsidR="00ED76DB" w:rsidRPr="00735887">
        <w:rPr>
          <w:sz w:val="22"/>
          <w:szCs w:val="22"/>
        </w:rPr>
        <w:fldChar w:fldCharType="end"/>
      </w:r>
      <w:r w:rsidR="00ED76DB" w:rsidRPr="00735887">
        <w:rPr>
          <w:sz w:val="22"/>
          <w:szCs w:val="22"/>
        </w:rPr>
        <w:t xml:space="preserve">: Power consumption evaluation for idle/inactive mode </w:t>
      </w:r>
      <w:r>
        <w:rPr>
          <w:sz w:val="22"/>
          <w:szCs w:val="22"/>
        </w:rPr>
        <w:t>should</w:t>
      </w:r>
      <w:r w:rsidR="00ED76DB" w:rsidRPr="00735887">
        <w:rPr>
          <w:sz w:val="22"/>
          <w:szCs w:val="22"/>
        </w:rPr>
        <w:t xml:space="preserve"> base on calculation for ease of utilization by RAN1 and RAN2 </w:t>
      </w:r>
      <w:r>
        <w:rPr>
          <w:sz w:val="22"/>
          <w:szCs w:val="22"/>
        </w:rPr>
        <w:t xml:space="preserve">work </w:t>
      </w:r>
      <w:r w:rsidR="00ED76DB" w:rsidRPr="00735887">
        <w:rPr>
          <w:sz w:val="22"/>
          <w:szCs w:val="22"/>
        </w:rPr>
        <w:t>groups.</w:t>
      </w:r>
      <w:bookmarkEnd w:id="7"/>
    </w:p>
    <w:p w14:paraId="0A318C68" w14:textId="39271F0B" w:rsidR="00ED76DB" w:rsidRPr="00735887" w:rsidRDefault="00735887" w:rsidP="00ED76DB">
      <w:pPr>
        <w:rPr>
          <w:sz w:val="22"/>
          <w:szCs w:val="22"/>
        </w:rPr>
      </w:pPr>
      <w:r>
        <w:rPr>
          <w:sz w:val="22"/>
          <w:szCs w:val="22"/>
        </w:rPr>
        <w:br/>
      </w:r>
      <w:r w:rsidR="00ED76DB" w:rsidRPr="00735887">
        <w:rPr>
          <w:sz w:val="22"/>
          <w:szCs w:val="22"/>
        </w:rPr>
        <w:t xml:space="preserve">For comprehensive evaluation for a paging enhancement scheme, the methodology should consider different factors subject to different UE behaviours. For example, different UE synchronization behaviours based on SINR condition, and different UE paging PDSCH reception </w:t>
      </w:r>
      <w:r w:rsidRPr="00735887">
        <w:rPr>
          <w:sz w:val="22"/>
          <w:szCs w:val="22"/>
        </w:rPr>
        <w:t>behaviours</w:t>
      </w:r>
      <w:r w:rsidR="00ED76DB" w:rsidRPr="00735887">
        <w:rPr>
          <w:sz w:val="22"/>
          <w:szCs w:val="22"/>
        </w:rPr>
        <w:t xml:space="preserve"> based on group paging rate. </w:t>
      </w:r>
      <w:r>
        <w:rPr>
          <w:sz w:val="22"/>
          <w:szCs w:val="22"/>
        </w:rPr>
        <w:t>Companies can then identify the useful settings for an enhancement scheme</w:t>
      </w:r>
      <w:r w:rsidR="00ED76DB" w:rsidRPr="00735887">
        <w:rPr>
          <w:sz w:val="22"/>
          <w:szCs w:val="22"/>
        </w:rPr>
        <w:t xml:space="preserve"> and </w:t>
      </w:r>
      <w:r>
        <w:rPr>
          <w:sz w:val="22"/>
          <w:szCs w:val="22"/>
        </w:rPr>
        <w:t>check</w:t>
      </w:r>
      <w:r w:rsidR="00ED76DB" w:rsidRPr="00735887">
        <w:rPr>
          <w:sz w:val="22"/>
          <w:szCs w:val="22"/>
        </w:rPr>
        <w:t xml:space="preserve"> the potential complement across different schemes.</w:t>
      </w:r>
    </w:p>
    <w:p w14:paraId="2FB86F2F" w14:textId="2CDECA8E" w:rsidR="00ED76DB" w:rsidRPr="00735887" w:rsidRDefault="00735887" w:rsidP="00ED76DB">
      <w:pPr>
        <w:pStyle w:val="Caption"/>
        <w:rPr>
          <w:sz w:val="22"/>
          <w:szCs w:val="22"/>
        </w:rPr>
      </w:pPr>
      <w:r>
        <w:rPr>
          <w:b w:val="0"/>
          <w:sz w:val="22"/>
          <w:szCs w:val="22"/>
        </w:rPr>
        <w:br/>
      </w:r>
      <w:bookmarkStart w:id="8" w:name="_Ref47775719"/>
      <w:r w:rsidR="00ED76DB" w:rsidRPr="00735887">
        <w:rPr>
          <w:sz w:val="22"/>
          <w:szCs w:val="22"/>
        </w:rPr>
        <w:t xml:space="preserve">Proposal </w:t>
      </w:r>
      <w:r w:rsidR="00ED76DB" w:rsidRPr="00735887">
        <w:rPr>
          <w:sz w:val="22"/>
          <w:szCs w:val="22"/>
        </w:rPr>
        <w:fldChar w:fldCharType="begin"/>
      </w:r>
      <w:r w:rsidR="00ED76DB" w:rsidRPr="00735887">
        <w:rPr>
          <w:sz w:val="22"/>
          <w:szCs w:val="22"/>
        </w:rPr>
        <w:instrText xml:space="preserve"> SEQ Proposal \* ARABIC </w:instrText>
      </w:r>
      <w:r w:rsidR="00ED76DB" w:rsidRPr="00735887">
        <w:rPr>
          <w:sz w:val="22"/>
          <w:szCs w:val="22"/>
        </w:rPr>
        <w:fldChar w:fldCharType="separate"/>
      </w:r>
      <w:r w:rsidR="00115A42" w:rsidRPr="00735887">
        <w:rPr>
          <w:noProof/>
          <w:sz w:val="22"/>
          <w:szCs w:val="22"/>
        </w:rPr>
        <w:t>2</w:t>
      </w:r>
      <w:r w:rsidR="00ED76DB" w:rsidRPr="00735887">
        <w:rPr>
          <w:sz w:val="22"/>
          <w:szCs w:val="22"/>
        </w:rPr>
        <w:fldChar w:fldCharType="end"/>
      </w:r>
      <w:r w:rsidR="00ED76DB" w:rsidRPr="00735887">
        <w:rPr>
          <w:sz w:val="22"/>
          <w:szCs w:val="22"/>
        </w:rPr>
        <w:t>: Power consumption evaluation for idle/inactive mode should at least include different SINR conditions and different group paging rates.</w:t>
      </w:r>
      <w:bookmarkEnd w:id="8"/>
    </w:p>
    <w:p w14:paraId="4C6465B3" w14:textId="77777777" w:rsidR="00B90031" w:rsidRDefault="00B90031" w:rsidP="00ED76DB">
      <w:pPr>
        <w:rPr>
          <w:sz w:val="22"/>
          <w:szCs w:val="22"/>
        </w:rPr>
      </w:pPr>
    </w:p>
    <w:p w14:paraId="518E3AE9" w14:textId="7EC7A726" w:rsidR="00ED76DB" w:rsidRPr="00735887" w:rsidRDefault="00ED76DB" w:rsidP="00ED76DB">
      <w:pPr>
        <w:rPr>
          <w:sz w:val="22"/>
          <w:szCs w:val="22"/>
        </w:rPr>
      </w:pPr>
      <w:r w:rsidRPr="00735887">
        <w:rPr>
          <w:sz w:val="22"/>
          <w:szCs w:val="22"/>
        </w:rPr>
        <w:lastRenderedPageBreak/>
        <w:t>Since Rel-17 network is expected to accommodate both normal capability and reduced capability UEs,  it is efficient to develop unif</w:t>
      </w:r>
      <w:r w:rsidR="00735887">
        <w:rPr>
          <w:sz w:val="22"/>
          <w:szCs w:val="22"/>
        </w:rPr>
        <w:t>ied paging enhancement schemes</w:t>
      </w:r>
      <w:r w:rsidRPr="00735887">
        <w:rPr>
          <w:sz w:val="22"/>
          <w:szCs w:val="22"/>
        </w:rPr>
        <w:t xml:space="preserve"> </w:t>
      </w:r>
      <w:r w:rsidR="00735887">
        <w:rPr>
          <w:sz w:val="22"/>
          <w:szCs w:val="22"/>
        </w:rPr>
        <w:t>applicable to</w:t>
      </w:r>
      <w:r w:rsidRPr="00735887">
        <w:rPr>
          <w:sz w:val="22"/>
          <w:szCs w:val="22"/>
        </w:rPr>
        <w:t xml:space="preserve"> both UE types.</w:t>
      </w:r>
    </w:p>
    <w:p w14:paraId="625CC13A" w14:textId="457B46F1" w:rsidR="00ED76DB" w:rsidRPr="00735887" w:rsidRDefault="00735887" w:rsidP="00ED76DB">
      <w:pPr>
        <w:pStyle w:val="Caption"/>
        <w:rPr>
          <w:sz w:val="22"/>
          <w:szCs w:val="22"/>
        </w:rPr>
      </w:pPr>
      <w:r>
        <w:rPr>
          <w:sz w:val="22"/>
          <w:szCs w:val="22"/>
        </w:rPr>
        <w:br/>
      </w:r>
      <w:bookmarkStart w:id="9" w:name="_Ref47775724"/>
      <w:r w:rsidR="00ED76DB" w:rsidRPr="00735887">
        <w:rPr>
          <w:sz w:val="22"/>
          <w:szCs w:val="22"/>
        </w:rPr>
        <w:t xml:space="preserve">Proposal </w:t>
      </w:r>
      <w:r w:rsidR="00ED76DB" w:rsidRPr="00735887">
        <w:rPr>
          <w:sz w:val="22"/>
          <w:szCs w:val="22"/>
        </w:rPr>
        <w:fldChar w:fldCharType="begin"/>
      </w:r>
      <w:r w:rsidR="00ED76DB" w:rsidRPr="00735887">
        <w:rPr>
          <w:sz w:val="22"/>
          <w:szCs w:val="22"/>
        </w:rPr>
        <w:instrText xml:space="preserve"> SEQ Proposal \* ARABIC </w:instrText>
      </w:r>
      <w:r w:rsidR="00ED76DB" w:rsidRPr="00735887">
        <w:rPr>
          <w:sz w:val="22"/>
          <w:szCs w:val="22"/>
        </w:rPr>
        <w:fldChar w:fldCharType="separate"/>
      </w:r>
      <w:r w:rsidR="00115A42" w:rsidRPr="00735887">
        <w:rPr>
          <w:noProof/>
          <w:sz w:val="22"/>
          <w:szCs w:val="22"/>
        </w:rPr>
        <w:t>3</w:t>
      </w:r>
      <w:r w:rsidR="00ED76DB" w:rsidRPr="00735887">
        <w:rPr>
          <w:sz w:val="22"/>
          <w:szCs w:val="22"/>
        </w:rPr>
        <w:fldChar w:fldCharType="end"/>
      </w:r>
      <w:r w:rsidR="00ED76DB" w:rsidRPr="00735887">
        <w:rPr>
          <w:sz w:val="22"/>
          <w:szCs w:val="22"/>
        </w:rPr>
        <w:t xml:space="preserve">: Power consumption evaluation for idle/inactive mode </w:t>
      </w:r>
      <w:r>
        <w:rPr>
          <w:sz w:val="22"/>
          <w:szCs w:val="22"/>
        </w:rPr>
        <w:t>should be able to cover</w:t>
      </w:r>
      <w:r w:rsidR="00ED76DB" w:rsidRPr="00735887">
        <w:rPr>
          <w:sz w:val="22"/>
          <w:szCs w:val="22"/>
        </w:rPr>
        <w:t xml:space="preserve"> both normal capability and reduced capability UEs in order </w:t>
      </w:r>
      <w:r>
        <w:rPr>
          <w:sz w:val="22"/>
          <w:szCs w:val="22"/>
        </w:rPr>
        <w:t>to</w:t>
      </w:r>
      <w:r w:rsidR="00ED76DB" w:rsidRPr="00735887">
        <w:rPr>
          <w:sz w:val="22"/>
          <w:szCs w:val="22"/>
        </w:rPr>
        <w:t xml:space="preserve"> </w:t>
      </w:r>
      <w:r>
        <w:rPr>
          <w:sz w:val="22"/>
          <w:szCs w:val="22"/>
        </w:rPr>
        <w:t>develop</w:t>
      </w:r>
      <w:r w:rsidR="00ED76DB" w:rsidRPr="00735887">
        <w:rPr>
          <w:sz w:val="22"/>
          <w:szCs w:val="22"/>
        </w:rPr>
        <w:t xml:space="preserve"> unifi</w:t>
      </w:r>
      <w:r>
        <w:rPr>
          <w:sz w:val="22"/>
          <w:szCs w:val="22"/>
        </w:rPr>
        <w:t>ed paging enhancement scheme(s) for both type of UEs in the same network.</w:t>
      </w:r>
      <w:bookmarkEnd w:id="9"/>
    </w:p>
    <w:p w14:paraId="1B6DAB49" w14:textId="77777777" w:rsidR="00ED76DB" w:rsidRPr="00735887" w:rsidRDefault="00ED76DB" w:rsidP="00ED76DB">
      <w:pPr>
        <w:rPr>
          <w:sz w:val="22"/>
          <w:szCs w:val="22"/>
        </w:rPr>
      </w:pPr>
    </w:p>
    <w:p w14:paraId="5950C17F" w14:textId="4363191F" w:rsidR="00ED76DB" w:rsidRPr="00735887" w:rsidRDefault="00ED76DB" w:rsidP="00ED76DB">
      <w:pPr>
        <w:rPr>
          <w:sz w:val="22"/>
          <w:szCs w:val="22"/>
        </w:rPr>
      </w:pPr>
      <w:r w:rsidRPr="00735887">
        <w:rPr>
          <w:sz w:val="22"/>
          <w:szCs w:val="22"/>
        </w:rPr>
        <w:t xml:space="preserve">With the above goals in mind, we will further </w:t>
      </w:r>
      <w:r w:rsidR="00735887">
        <w:rPr>
          <w:sz w:val="22"/>
          <w:szCs w:val="22"/>
        </w:rPr>
        <w:t>discuss</w:t>
      </w:r>
      <w:r w:rsidRPr="00735887">
        <w:rPr>
          <w:sz w:val="22"/>
          <w:szCs w:val="22"/>
        </w:rPr>
        <w:t xml:space="preserve"> the </w:t>
      </w:r>
      <w:r w:rsidR="00735887">
        <w:rPr>
          <w:sz w:val="22"/>
          <w:szCs w:val="22"/>
        </w:rPr>
        <w:t xml:space="preserve">necessary </w:t>
      </w:r>
      <w:r w:rsidRPr="00735887">
        <w:rPr>
          <w:sz w:val="22"/>
          <w:szCs w:val="22"/>
        </w:rPr>
        <w:t xml:space="preserve">updates to TR38.840 </w:t>
      </w:r>
      <w:r w:rsidRPr="00735887">
        <w:rPr>
          <w:sz w:val="22"/>
          <w:szCs w:val="22"/>
        </w:rPr>
        <w:fldChar w:fldCharType="begin"/>
      </w:r>
      <w:r w:rsidRPr="00735887">
        <w:rPr>
          <w:sz w:val="22"/>
          <w:szCs w:val="22"/>
        </w:rPr>
        <w:instrText xml:space="preserve"> REF _Ref47728833 \n \h </w:instrText>
      </w:r>
      <w:r w:rsidR="00735887">
        <w:rPr>
          <w:sz w:val="22"/>
          <w:szCs w:val="22"/>
        </w:rPr>
        <w:instrText xml:space="preserve"> \* MERGEFORMAT </w:instrText>
      </w:r>
      <w:r w:rsidRPr="00735887">
        <w:rPr>
          <w:sz w:val="22"/>
          <w:szCs w:val="22"/>
        </w:rPr>
      </w:r>
      <w:r w:rsidRPr="00735887">
        <w:rPr>
          <w:sz w:val="22"/>
          <w:szCs w:val="22"/>
        </w:rPr>
        <w:fldChar w:fldCharType="separate"/>
      </w:r>
      <w:r w:rsidRPr="00735887">
        <w:rPr>
          <w:sz w:val="22"/>
          <w:szCs w:val="22"/>
        </w:rPr>
        <w:t>[5]</w:t>
      </w:r>
      <w:r w:rsidRPr="00735887">
        <w:rPr>
          <w:sz w:val="22"/>
          <w:szCs w:val="22"/>
        </w:rPr>
        <w:fldChar w:fldCharType="end"/>
      </w:r>
      <w:r w:rsidRPr="00735887">
        <w:rPr>
          <w:sz w:val="22"/>
          <w:szCs w:val="22"/>
        </w:rPr>
        <w:t xml:space="preserve"> for the </w:t>
      </w:r>
      <w:r w:rsidR="00735887">
        <w:rPr>
          <w:sz w:val="22"/>
          <w:szCs w:val="22"/>
        </w:rPr>
        <w:t xml:space="preserve">evaluation </w:t>
      </w:r>
      <w:r w:rsidRPr="00735887">
        <w:rPr>
          <w:sz w:val="22"/>
          <w:szCs w:val="22"/>
        </w:rPr>
        <w:t>methodology for idle/inactive mode</w:t>
      </w:r>
      <w:r w:rsidR="00735887">
        <w:rPr>
          <w:sz w:val="22"/>
          <w:szCs w:val="22"/>
        </w:rPr>
        <w:t xml:space="preserve"> power saving enhancements</w:t>
      </w:r>
      <w:r w:rsidRPr="00735887">
        <w:rPr>
          <w:sz w:val="22"/>
          <w:szCs w:val="22"/>
        </w:rPr>
        <w:t xml:space="preserve"> in the following subsections.</w:t>
      </w:r>
    </w:p>
    <w:p w14:paraId="6FF4A446" w14:textId="24D3B2CF" w:rsidR="00115A42" w:rsidRPr="00ED76DB" w:rsidRDefault="00115A42" w:rsidP="00ED76DB"/>
    <w:p w14:paraId="174EFE87" w14:textId="77777777" w:rsidR="005E1097" w:rsidRDefault="00ED76DB" w:rsidP="005E1097">
      <w:pPr>
        <w:pStyle w:val="Heading2"/>
      </w:pPr>
      <w:r>
        <w:t>Baseline Parameters</w:t>
      </w:r>
    </w:p>
    <w:p w14:paraId="7CA884F2" w14:textId="3F35AD1B" w:rsidR="00ED76DB" w:rsidRPr="00735887" w:rsidRDefault="00ED76DB" w:rsidP="005E1097">
      <w:pPr>
        <w:rPr>
          <w:sz w:val="22"/>
          <w:szCs w:val="22"/>
          <w:lang w:eastAsia="en-US"/>
        </w:rPr>
      </w:pPr>
      <w:r w:rsidRPr="00735887">
        <w:rPr>
          <w:sz w:val="22"/>
          <w:szCs w:val="22"/>
          <w:lang w:eastAsia="en-US"/>
        </w:rPr>
        <w:t xml:space="preserve">For idle/inactive mode UEs, it is </w:t>
      </w:r>
      <w:r w:rsidR="00735887">
        <w:rPr>
          <w:sz w:val="22"/>
          <w:szCs w:val="22"/>
          <w:lang w:eastAsia="en-US"/>
        </w:rPr>
        <w:t>reasonable</w:t>
      </w:r>
      <w:r w:rsidRPr="00735887">
        <w:rPr>
          <w:sz w:val="22"/>
          <w:szCs w:val="22"/>
          <w:lang w:eastAsia="en-US"/>
        </w:rPr>
        <w:t xml:space="preserve"> to stay in a frequency range </w:t>
      </w:r>
      <w:r w:rsidR="00735887">
        <w:rPr>
          <w:sz w:val="22"/>
          <w:szCs w:val="22"/>
          <w:lang w:eastAsia="en-US"/>
        </w:rPr>
        <w:t>of wide</w:t>
      </w:r>
      <w:r w:rsidRPr="00735887">
        <w:rPr>
          <w:sz w:val="22"/>
          <w:szCs w:val="22"/>
          <w:lang w:eastAsia="en-US"/>
        </w:rPr>
        <w:t xml:space="preserve"> coverage. In this regard, FR1 with 30 KHz sub-carrier spacing can be prioritized.</w:t>
      </w:r>
    </w:p>
    <w:p w14:paraId="13035AF1" w14:textId="093ECAF1" w:rsidR="00ED76DB" w:rsidRPr="00735887" w:rsidRDefault="00735887" w:rsidP="00ED76DB">
      <w:pPr>
        <w:pStyle w:val="Caption"/>
        <w:rPr>
          <w:sz w:val="22"/>
          <w:szCs w:val="22"/>
        </w:rPr>
      </w:pPr>
      <w:r>
        <w:rPr>
          <w:b w:val="0"/>
          <w:sz w:val="22"/>
          <w:szCs w:val="22"/>
          <w:lang w:eastAsia="en-US"/>
        </w:rPr>
        <w:br/>
      </w:r>
      <w:bookmarkStart w:id="10" w:name="_Ref47775733"/>
      <w:r w:rsidR="00ED76DB" w:rsidRPr="00735887">
        <w:rPr>
          <w:sz w:val="22"/>
          <w:szCs w:val="22"/>
        </w:rPr>
        <w:t xml:space="preserve">Proposal </w:t>
      </w:r>
      <w:r w:rsidR="00ED76DB" w:rsidRPr="00735887">
        <w:rPr>
          <w:sz w:val="22"/>
          <w:szCs w:val="22"/>
        </w:rPr>
        <w:fldChar w:fldCharType="begin"/>
      </w:r>
      <w:r w:rsidR="00ED76DB" w:rsidRPr="00735887">
        <w:rPr>
          <w:sz w:val="22"/>
          <w:szCs w:val="22"/>
        </w:rPr>
        <w:instrText xml:space="preserve"> SEQ Proposal \* ARABIC </w:instrText>
      </w:r>
      <w:r w:rsidR="00ED76DB" w:rsidRPr="00735887">
        <w:rPr>
          <w:sz w:val="22"/>
          <w:szCs w:val="22"/>
        </w:rPr>
        <w:fldChar w:fldCharType="separate"/>
      </w:r>
      <w:r w:rsidR="00115A42" w:rsidRPr="00735887">
        <w:rPr>
          <w:noProof/>
          <w:sz w:val="22"/>
          <w:szCs w:val="22"/>
        </w:rPr>
        <w:t>4</w:t>
      </w:r>
      <w:r w:rsidR="00ED76DB" w:rsidRPr="00735887">
        <w:rPr>
          <w:sz w:val="22"/>
          <w:szCs w:val="22"/>
        </w:rPr>
        <w:fldChar w:fldCharType="end"/>
      </w:r>
      <w:r w:rsidR="00ED76DB" w:rsidRPr="00735887">
        <w:rPr>
          <w:sz w:val="22"/>
          <w:szCs w:val="22"/>
        </w:rPr>
        <w:t>: FR1 with SCS 30 KHz is prioritized</w:t>
      </w:r>
      <w:bookmarkEnd w:id="10"/>
    </w:p>
    <w:p w14:paraId="46A46392" w14:textId="06D4213B" w:rsidR="00ED76DB" w:rsidRPr="00735887" w:rsidRDefault="00735887" w:rsidP="00ED76DB">
      <w:pPr>
        <w:rPr>
          <w:sz w:val="22"/>
          <w:szCs w:val="22"/>
        </w:rPr>
      </w:pPr>
      <w:r>
        <w:rPr>
          <w:sz w:val="22"/>
          <w:szCs w:val="22"/>
        </w:rPr>
        <w:br/>
      </w:r>
      <w:r w:rsidR="00ED76DB" w:rsidRPr="00735887">
        <w:rPr>
          <w:sz w:val="22"/>
          <w:szCs w:val="22"/>
        </w:rPr>
        <w:t xml:space="preserve">For the power consumption values, reuse those specified in </w:t>
      </w:r>
      <w:r w:rsidR="00ED76DB" w:rsidRPr="00735887">
        <w:rPr>
          <w:sz w:val="22"/>
          <w:szCs w:val="22"/>
        </w:rPr>
        <w:fldChar w:fldCharType="begin"/>
      </w:r>
      <w:r w:rsidR="00ED76DB" w:rsidRPr="00735887">
        <w:rPr>
          <w:sz w:val="22"/>
          <w:szCs w:val="22"/>
        </w:rPr>
        <w:instrText xml:space="preserve"> REF _Ref47728833 \n \h </w:instrText>
      </w:r>
      <w:r>
        <w:rPr>
          <w:sz w:val="22"/>
          <w:szCs w:val="22"/>
        </w:rPr>
        <w:instrText xml:space="preserve"> \* MERGEFORMAT </w:instrText>
      </w:r>
      <w:r w:rsidR="00ED76DB" w:rsidRPr="00735887">
        <w:rPr>
          <w:sz w:val="22"/>
          <w:szCs w:val="22"/>
        </w:rPr>
      </w:r>
      <w:r w:rsidR="00ED76DB" w:rsidRPr="00735887">
        <w:rPr>
          <w:sz w:val="22"/>
          <w:szCs w:val="22"/>
        </w:rPr>
        <w:fldChar w:fldCharType="separate"/>
      </w:r>
      <w:r w:rsidR="00ED76DB" w:rsidRPr="00735887">
        <w:rPr>
          <w:sz w:val="22"/>
          <w:szCs w:val="22"/>
        </w:rPr>
        <w:t>[5]</w:t>
      </w:r>
      <w:r w:rsidR="00ED76DB" w:rsidRPr="00735887">
        <w:rPr>
          <w:sz w:val="22"/>
          <w:szCs w:val="22"/>
        </w:rPr>
        <w:fldChar w:fldCharType="end"/>
      </w:r>
      <w:r w:rsidR="00ED76DB" w:rsidRPr="00735887">
        <w:rPr>
          <w:sz w:val="22"/>
          <w:szCs w:val="22"/>
        </w:rPr>
        <w:t xml:space="preserve"> with proper scaling w.r.t. bandwidth</w:t>
      </w:r>
      <w:r>
        <w:rPr>
          <w:sz w:val="22"/>
          <w:szCs w:val="22"/>
        </w:rPr>
        <w:t xml:space="preserve"> can be reused</w:t>
      </w:r>
      <w:r w:rsidR="00ED76DB" w:rsidRPr="00735887">
        <w:rPr>
          <w:sz w:val="22"/>
          <w:szCs w:val="22"/>
        </w:rPr>
        <w:t xml:space="preserve">. In particular, 20 MHz reception bandwidth </w:t>
      </w:r>
      <w:r>
        <w:rPr>
          <w:sz w:val="22"/>
          <w:szCs w:val="22"/>
        </w:rPr>
        <w:t>is suggeseted</w:t>
      </w:r>
      <w:r w:rsidR="00ED76DB" w:rsidRPr="00735887">
        <w:rPr>
          <w:sz w:val="22"/>
          <w:szCs w:val="22"/>
        </w:rPr>
        <w:t xml:space="preserve"> since UE needs </w:t>
      </w:r>
      <w:r>
        <w:rPr>
          <w:sz w:val="22"/>
          <w:szCs w:val="22"/>
        </w:rPr>
        <w:t xml:space="preserve">only </w:t>
      </w:r>
      <w:r w:rsidR="00ED76DB" w:rsidRPr="00735887">
        <w:rPr>
          <w:sz w:val="22"/>
          <w:szCs w:val="22"/>
        </w:rPr>
        <w:t xml:space="preserve">to receive frequency span of CORESET 0 for paging processing. </w:t>
      </w:r>
      <w:r>
        <w:rPr>
          <w:sz w:val="22"/>
          <w:szCs w:val="22"/>
        </w:rPr>
        <w:t>As</w:t>
      </w:r>
      <w:r w:rsidR="00ED76DB" w:rsidRPr="00735887">
        <w:rPr>
          <w:sz w:val="22"/>
          <w:szCs w:val="22"/>
        </w:rPr>
        <w:t xml:space="preserve"> the non-sleep power consumption values in </w:t>
      </w:r>
      <w:r w:rsidR="00ED76DB" w:rsidRPr="00735887">
        <w:rPr>
          <w:sz w:val="22"/>
          <w:szCs w:val="22"/>
        </w:rPr>
        <w:fldChar w:fldCharType="begin"/>
      </w:r>
      <w:r w:rsidR="00ED76DB" w:rsidRPr="00735887">
        <w:rPr>
          <w:sz w:val="22"/>
          <w:szCs w:val="22"/>
        </w:rPr>
        <w:instrText xml:space="preserve"> REF _Ref47728833 \n \h </w:instrText>
      </w:r>
      <w:r>
        <w:rPr>
          <w:sz w:val="22"/>
          <w:szCs w:val="22"/>
        </w:rPr>
        <w:instrText xml:space="preserve"> \* MERGEFORMAT </w:instrText>
      </w:r>
      <w:r w:rsidR="00ED76DB" w:rsidRPr="00735887">
        <w:rPr>
          <w:sz w:val="22"/>
          <w:szCs w:val="22"/>
        </w:rPr>
      </w:r>
      <w:r w:rsidR="00ED76DB" w:rsidRPr="00735887">
        <w:rPr>
          <w:sz w:val="22"/>
          <w:szCs w:val="22"/>
        </w:rPr>
        <w:fldChar w:fldCharType="separate"/>
      </w:r>
      <w:r w:rsidR="00ED76DB" w:rsidRPr="00735887">
        <w:rPr>
          <w:sz w:val="22"/>
          <w:szCs w:val="22"/>
        </w:rPr>
        <w:t>[5]</w:t>
      </w:r>
      <w:r w:rsidR="00ED76DB" w:rsidRPr="00735887">
        <w:rPr>
          <w:sz w:val="22"/>
          <w:szCs w:val="22"/>
        </w:rPr>
        <w:fldChar w:fldCharType="end"/>
      </w:r>
      <w:r w:rsidR="00ED76DB" w:rsidRPr="00735887">
        <w:rPr>
          <w:sz w:val="22"/>
          <w:szCs w:val="22"/>
        </w:rPr>
        <w:t xml:space="preserve"> are lower-bounded by a value of 50, further reduction in reception bandwidth and/or antenna number will provide little difference in power consumption. In this regard, the scaled power consumption values </w:t>
      </w:r>
      <w:r>
        <w:rPr>
          <w:sz w:val="22"/>
          <w:szCs w:val="22"/>
        </w:rPr>
        <w:t>w.r.t</w:t>
      </w:r>
      <w:r w:rsidR="00ED76DB" w:rsidRPr="00735887">
        <w:rPr>
          <w:sz w:val="22"/>
          <w:szCs w:val="22"/>
        </w:rPr>
        <w:t xml:space="preserve"> 20 MHz reception bandwidth can also r</w:t>
      </w:r>
      <w:r>
        <w:rPr>
          <w:sz w:val="22"/>
          <w:szCs w:val="22"/>
        </w:rPr>
        <w:t xml:space="preserve">epresent reduced capability UEs from power consumption perspective. There is no conflict with any complexity reduction discussion for reduced capability UEs. </w:t>
      </w:r>
    </w:p>
    <w:p w14:paraId="23902EC1" w14:textId="4EEC0D83" w:rsidR="00ED76DB" w:rsidRPr="00735887" w:rsidRDefault="00735887" w:rsidP="00735887">
      <w:pPr>
        <w:pStyle w:val="Caption"/>
        <w:rPr>
          <w:sz w:val="22"/>
          <w:szCs w:val="22"/>
        </w:rPr>
      </w:pPr>
      <w:r>
        <w:rPr>
          <w:b w:val="0"/>
          <w:sz w:val="22"/>
          <w:szCs w:val="22"/>
        </w:rPr>
        <w:br/>
      </w:r>
      <w:bookmarkStart w:id="11" w:name="_Ref47775738"/>
      <w:r w:rsidR="00ED76DB" w:rsidRPr="00735887">
        <w:rPr>
          <w:sz w:val="22"/>
          <w:szCs w:val="22"/>
        </w:rPr>
        <w:t xml:space="preserve">Proposal </w:t>
      </w:r>
      <w:r w:rsidR="00ED76DB" w:rsidRPr="00735887">
        <w:rPr>
          <w:sz w:val="22"/>
          <w:szCs w:val="22"/>
        </w:rPr>
        <w:fldChar w:fldCharType="begin"/>
      </w:r>
      <w:r w:rsidR="00ED76DB" w:rsidRPr="00735887">
        <w:rPr>
          <w:sz w:val="22"/>
          <w:szCs w:val="22"/>
        </w:rPr>
        <w:instrText xml:space="preserve"> SEQ Proposal \* ARABIC </w:instrText>
      </w:r>
      <w:r w:rsidR="00ED76DB" w:rsidRPr="00735887">
        <w:rPr>
          <w:sz w:val="22"/>
          <w:szCs w:val="22"/>
        </w:rPr>
        <w:fldChar w:fldCharType="separate"/>
      </w:r>
      <w:r w:rsidR="00115A42" w:rsidRPr="00735887">
        <w:rPr>
          <w:noProof/>
          <w:sz w:val="22"/>
          <w:szCs w:val="22"/>
        </w:rPr>
        <w:t>5</w:t>
      </w:r>
      <w:r w:rsidR="00ED76DB" w:rsidRPr="00735887">
        <w:rPr>
          <w:sz w:val="22"/>
          <w:szCs w:val="22"/>
        </w:rPr>
        <w:fldChar w:fldCharType="end"/>
      </w:r>
      <w:r w:rsidR="00ED76DB" w:rsidRPr="00735887">
        <w:rPr>
          <w:sz w:val="22"/>
          <w:szCs w:val="22"/>
        </w:rPr>
        <w:t xml:space="preserve">: For idle/inactive mode power consumption analysis, the power consumption values in </w:t>
      </w:r>
      <w:r w:rsidR="00ED76DB" w:rsidRPr="00735887">
        <w:rPr>
          <w:sz w:val="22"/>
          <w:szCs w:val="22"/>
        </w:rPr>
        <w:fldChar w:fldCharType="begin"/>
      </w:r>
      <w:r w:rsidR="00ED76DB" w:rsidRPr="00735887">
        <w:rPr>
          <w:sz w:val="22"/>
          <w:szCs w:val="22"/>
        </w:rPr>
        <w:instrText xml:space="preserve"> REF _Ref47729545 \h </w:instrText>
      </w:r>
      <w:r>
        <w:rPr>
          <w:sz w:val="22"/>
          <w:szCs w:val="22"/>
        </w:rPr>
        <w:instrText xml:space="preserve"> \* MERGEFORMAT </w:instrText>
      </w:r>
      <w:r w:rsidR="00ED76DB" w:rsidRPr="00735887">
        <w:rPr>
          <w:sz w:val="22"/>
          <w:szCs w:val="22"/>
        </w:rPr>
      </w:r>
      <w:r w:rsidR="00ED76DB" w:rsidRPr="00735887">
        <w:rPr>
          <w:sz w:val="22"/>
          <w:szCs w:val="22"/>
        </w:rPr>
        <w:fldChar w:fldCharType="separate"/>
      </w:r>
      <w:r w:rsidR="00ED76DB" w:rsidRPr="00735887">
        <w:rPr>
          <w:sz w:val="22"/>
          <w:szCs w:val="22"/>
        </w:rPr>
        <w:t xml:space="preserve">Table </w:t>
      </w:r>
      <w:r w:rsidR="00ED76DB" w:rsidRPr="00735887">
        <w:rPr>
          <w:noProof/>
          <w:sz w:val="22"/>
          <w:szCs w:val="22"/>
        </w:rPr>
        <w:t>1</w:t>
      </w:r>
      <w:r w:rsidR="00ED76DB" w:rsidRPr="00735887">
        <w:rPr>
          <w:sz w:val="22"/>
          <w:szCs w:val="22"/>
        </w:rPr>
        <w:fldChar w:fldCharType="end"/>
      </w:r>
      <w:r>
        <w:rPr>
          <w:sz w:val="22"/>
          <w:szCs w:val="22"/>
        </w:rPr>
        <w:t xml:space="preserve"> are</w:t>
      </w:r>
      <w:r w:rsidR="00ED76DB" w:rsidRPr="00735887">
        <w:rPr>
          <w:sz w:val="22"/>
          <w:szCs w:val="22"/>
        </w:rPr>
        <w:t xml:space="preserve"> utilized, </w:t>
      </w:r>
      <w:r>
        <w:rPr>
          <w:sz w:val="22"/>
          <w:szCs w:val="22"/>
        </w:rPr>
        <w:t>which covers</w:t>
      </w:r>
      <w:r w:rsidR="00ED76DB" w:rsidRPr="00735887">
        <w:rPr>
          <w:sz w:val="22"/>
          <w:szCs w:val="22"/>
        </w:rPr>
        <w:t xml:space="preserve"> both normal capability and reduced capability UEs.</w:t>
      </w:r>
      <w:bookmarkEnd w:id="11"/>
      <w:r>
        <w:rPr>
          <w:sz w:val="22"/>
          <w:szCs w:val="22"/>
        </w:rPr>
        <w:br/>
      </w:r>
    </w:p>
    <w:p w14:paraId="6D5E604D" w14:textId="77777777" w:rsidR="00ED76DB" w:rsidRPr="00735887" w:rsidRDefault="00ED76DB" w:rsidP="00ED76DB">
      <w:pPr>
        <w:pStyle w:val="Caption"/>
        <w:keepNext/>
        <w:jc w:val="center"/>
        <w:rPr>
          <w:sz w:val="22"/>
          <w:szCs w:val="22"/>
        </w:rPr>
      </w:pPr>
      <w:bookmarkStart w:id="12" w:name="_Ref47729545"/>
      <w:r w:rsidRPr="00735887">
        <w:rPr>
          <w:sz w:val="22"/>
          <w:szCs w:val="22"/>
        </w:rPr>
        <w:t xml:space="preserve">Table </w:t>
      </w:r>
      <w:r w:rsidRPr="00735887">
        <w:rPr>
          <w:sz w:val="22"/>
          <w:szCs w:val="22"/>
        </w:rPr>
        <w:fldChar w:fldCharType="begin"/>
      </w:r>
      <w:r w:rsidRPr="00735887">
        <w:rPr>
          <w:sz w:val="22"/>
          <w:szCs w:val="22"/>
        </w:rPr>
        <w:instrText xml:space="preserve"> SEQ Table \* ARABIC </w:instrText>
      </w:r>
      <w:r w:rsidRPr="00735887">
        <w:rPr>
          <w:sz w:val="22"/>
          <w:szCs w:val="22"/>
        </w:rPr>
        <w:fldChar w:fldCharType="separate"/>
      </w:r>
      <w:r w:rsidR="00115A42" w:rsidRPr="00735887">
        <w:rPr>
          <w:noProof/>
          <w:sz w:val="22"/>
          <w:szCs w:val="22"/>
        </w:rPr>
        <w:t>1</w:t>
      </w:r>
      <w:r w:rsidRPr="00735887">
        <w:rPr>
          <w:sz w:val="22"/>
          <w:szCs w:val="22"/>
        </w:rPr>
        <w:fldChar w:fldCharType="end"/>
      </w:r>
      <w:bookmarkEnd w:id="12"/>
      <w:r w:rsidRPr="00735887">
        <w:rPr>
          <w:sz w:val="22"/>
          <w:szCs w:val="22"/>
        </w:rPr>
        <w:t>: Scaled power consumption values for idle/inactive mode power consumption analysis</w:t>
      </w:r>
    </w:p>
    <w:p w14:paraId="58A16108" w14:textId="5BCF9378" w:rsidR="00ED76DB" w:rsidRPr="00735887" w:rsidRDefault="00735887" w:rsidP="00ED76DB">
      <w:pPr>
        <w:jc w:val="center"/>
        <w:rPr>
          <w:sz w:val="22"/>
          <w:szCs w:val="22"/>
        </w:rPr>
      </w:pPr>
      <w:r>
        <w:rPr>
          <w:noProof/>
          <w:lang w:val="en-US" w:eastAsia="zh-TW"/>
        </w:rPr>
        <w:drawing>
          <wp:inline distT="0" distB="0" distL="0" distR="0" wp14:anchorId="455955E9" wp14:editId="1185FF7F">
            <wp:extent cx="4706902" cy="349094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34169" cy="3511164"/>
                    </a:xfrm>
                    <a:prstGeom prst="rect">
                      <a:avLst/>
                    </a:prstGeom>
                  </pic:spPr>
                </pic:pic>
              </a:graphicData>
            </a:graphic>
          </wp:inline>
        </w:drawing>
      </w:r>
    </w:p>
    <w:p w14:paraId="421461DF" w14:textId="77777777" w:rsidR="00ED76DB" w:rsidRPr="00735887" w:rsidRDefault="00ED76DB" w:rsidP="00ED76DB">
      <w:pPr>
        <w:rPr>
          <w:sz w:val="22"/>
          <w:szCs w:val="22"/>
        </w:rPr>
      </w:pPr>
      <w:r w:rsidRPr="00735887">
        <w:rPr>
          <w:sz w:val="22"/>
          <w:szCs w:val="22"/>
        </w:rPr>
        <w:t xml:space="preserve"> </w:t>
      </w:r>
    </w:p>
    <w:p w14:paraId="22FB8C6B" w14:textId="6819BD68" w:rsidR="00ED76DB" w:rsidRPr="00735887" w:rsidRDefault="00ED76DB" w:rsidP="005E1097">
      <w:pPr>
        <w:rPr>
          <w:sz w:val="22"/>
          <w:szCs w:val="22"/>
          <w:lang w:eastAsia="en-US"/>
        </w:rPr>
      </w:pPr>
      <w:r w:rsidRPr="00735887">
        <w:rPr>
          <w:sz w:val="22"/>
          <w:szCs w:val="22"/>
          <w:lang w:eastAsia="en-US"/>
        </w:rPr>
        <w:t xml:space="preserve">For paging enhancements, typical idle-mode paging DRX cycle of 1.28 second </w:t>
      </w:r>
      <w:r w:rsidR="00735887">
        <w:rPr>
          <w:sz w:val="22"/>
          <w:szCs w:val="22"/>
          <w:lang w:eastAsia="en-US"/>
        </w:rPr>
        <w:t>is</w:t>
      </w:r>
      <w:r w:rsidRPr="00735887">
        <w:rPr>
          <w:sz w:val="22"/>
          <w:szCs w:val="22"/>
          <w:lang w:eastAsia="en-US"/>
        </w:rPr>
        <w:t xml:space="preserve"> assumed. Fo</w:t>
      </w:r>
      <w:r w:rsidR="00735887">
        <w:rPr>
          <w:sz w:val="22"/>
          <w:szCs w:val="22"/>
          <w:lang w:eastAsia="en-US"/>
        </w:rPr>
        <w:t xml:space="preserve">r the group paging rate, we </w:t>
      </w:r>
      <w:r w:rsidRPr="00735887">
        <w:rPr>
          <w:sz w:val="22"/>
          <w:szCs w:val="22"/>
          <w:lang w:eastAsia="en-US"/>
        </w:rPr>
        <w:t xml:space="preserve">assume 1% paging rate per UE and </w:t>
      </w:r>
      <w:r w:rsidRPr="00735887">
        <w:rPr>
          <w:i/>
          <w:sz w:val="22"/>
          <w:szCs w:val="22"/>
          <w:lang w:eastAsia="en-US"/>
        </w:rPr>
        <w:t>N</w:t>
      </w:r>
      <w:r w:rsidRPr="00735887">
        <w:rPr>
          <w:sz w:val="22"/>
          <w:szCs w:val="22"/>
          <w:lang w:eastAsia="en-US"/>
        </w:rPr>
        <w:t xml:space="preserve"> UEs shar</w:t>
      </w:r>
      <w:r w:rsidR="00735887">
        <w:rPr>
          <w:sz w:val="22"/>
          <w:szCs w:val="22"/>
          <w:lang w:eastAsia="en-US"/>
        </w:rPr>
        <w:t>ing</w:t>
      </w:r>
      <w:r w:rsidRPr="00735887">
        <w:rPr>
          <w:sz w:val="22"/>
          <w:szCs w:val="22"/>
          <w:lang w:eastAsia="en-US"/>
        </w:rPr>
        <w:t xml:space="preserve"> the same PO. If UEs are paged independently, the group paging rate can be calculated by 1 – (1 – 0.01)</w:t>
      </w:r>
      <w:r w:rsidRPr="00735887">
        <w:rPr>
          <w:i/>
          <w:sz w:val="22"/>
          <w:szCs w:val="22"/>
          <w:vertAlign w:val="superscript"/>
          <w:lang w:eastAsia="en-US"/>
        </w:rPr>
        <w:t>N</w:t>
      </w:r>
      <w:r w:rsidRPr="00735887">
        <w:rPr>
          <w:sz w:val="22"/>
          <w:szCs w:val="22"/>
          <w:lang w:eastAsia="en-US"/>
        </w:rPr>
        <w:t>. For N = 10 and 100, the corresponding group paging rate is around 10% and 60%, respectively.</w:t>
      </w:r>
    </w:p>
    <w:p w14:paraId="2746A7A2" w14:textId="429E66DC" w:rsidR="00ED76DB" w:rsidRPr="00735887" w:rsidRDefault="00ED76DB" w:rsidP="00ED76DB">
      <w:pPr>
        <w:pStyle w:val="Caption"/>
        <w:rPr>
          <w:sz w:val="22"/>
          <w:szCs w:val="22"/>
        </w:rPr>
      </w:pPr>
      <w:bookmarkStart w:id="13" w:name="_Ref47775744"/>
      <w:r w:rsidRPr="00735887">
        <w:rPr>
          <w:sz w:val="22"/>
          <w:szCs w:val="22"/>
        </w:rPr>
        <w:t xml:space="preserve">Proposal </w:t>
      </w:r>
      <w:r w:rsidRPr="00735887">
        <w:rPr>
          <w:sz w:val="22"/>
          <w:szCs w:val="22"/>
        </w:rPr>
        <w:fldChar w:fldCharType="begin"/>
      </w:r>
      <w:r w:rsidRPr="00735887">
        <w:rPr>
          <w:sz w:val="22"/>
          <w:szCs w:val="22"/>
        </w:rPr>
        <w:instrText xml:space="preserve"> SEQ Proposal \* ARABIC </w:instrText>
      </w:r>
      <w:r w:rsidRPr="00735887">
        <w:rPr>
          <w:sz w:val="22"/>
          <w:szCs w:val="22"/>
        </w:rPr>
        <w:fldChar w:fldCharType="separate"/>
      </w:r>
      <w:r w:rsidR="00115A42" w:rsidRPr="00735887">
        <w:rPr>
          <w:noProof/>
          <w:sz w:val="22"/>
          <w:szCs w:val="22"/>
        </w:rPr>
        <w:t>6</w:t>
      </w:r>
      <w:r w:rsidRPr="00735887">
        <w:rPr>
          <w:sz w:val="22"/>
          <w:szCs w:val="22"/>
        </w:rPr>
        <w:fldChar w:fldCharType="end"/>
      </w:r>
      <w:r w:rsidRPr="00735887">
        <w:rPr>
          <w:sz w:val="22"/>
          <w:szCs w:val="22"/>
        </w:rPr>
        <w:t>: For paging related settings, consider</w:t>
      </w:r>
      <w:bookmarkEnd w:id="13"/>
    </w:p>
    <w:p w14:paraId="5C99C59F" w14:textId="714348CC" w:rsidR="00ED76DB" w:rsidRPr="00735887" w:rsidRDefault="00ED76DB" w:rsidP="00ED76DB">
      <w:pPr>
        <w:pStyle w:val="ListParagraph"/>
        <w:numPr>
          <w:ilvl w:val="0"/>
          <w:numId w:val="30"/>
        </w:numPr>
        <w:rPr>
          <w:b/>
          <w:sz w:val="22"/>
          <w:szCs w:val="22"/>
        </w:rPr>
      </w:pPr>
      <w:r w:rsidRPr="00735887">
        <w:rPr>
          <w:b/>
          <w:sz w:val="22"/>
          <w:szCs w:val="22"/>
        </w:rPr>
        <w:t xml:space="preserve">1.28 </w:t>
      </w:r>
      <w:r w:rsidR="00735887">
        <w:rPr>
          <w:b/>
          <w:sz w:val="22"/>
          <w:szCs w:val="22"/>
        </w:rPr>
        <w:t xml:space="preserve">second </w:t>
      </w:r>
      <w:r w:rsidRPr="00735887">
        <w:rPr>
          <w:b/>
          <w:sz w:val="22"/>
          <w:szCs w:val="22"/>
        </w:rPr>
        <w:t>idle-mode paging DRX cycle</w:t>
      </w:r>
    </w:p>
    <w:p w14:paraId="123F4173" w14:textId="77777777" w:rsidR="00ED76DB" w:rsidRPr="00735887" w:rsidRDefault="00ED76DB" w:rsidP="00ED76DB">
      <w:pPr>
        <w:pStyle w:val="ListParagraph"/>
        <w:numPr>
          <w:ilvl w:val="0"/>
          <w:numId w:val="30"/>
        </w:numPr>
        <w:rPr>
          <w:b/>
          <w:sz w:val="22"/>
          <w:szCs w:val="22"/>
        </w:rPr>
      </w:pPr>
      <w:r w:rsidRPr="00735887">
        <w:rPr>
          <w:b/>
          <w:sz w:val="22"/>
          <w:szCs w:val="22"/>
        </w:rPr>
        <w:t>Group paging rates of 10% and 60%, corresponding to around 10 and 100 UEs sharing the same PO</w:t>
      </w:r>
    </w:p>
    <w:p w14:paraId="1FBEA6B4" w14:textId="77777777" w:rsidR="00ED76DB" w:rsidRPr="00735887" w:rsidRDefault="00ED76DB" w:rsidP="00ED76DB">
      <w:pPr>
        <w:rPr>
          <w:sz w:val="22"/>
          <w:szCs w:val="22"/>
        </w:rPr>
      </w:pPr>
    </w:p>
    <w:p w14:paraId="700E1DA1" w14:textId="77777777" w:rsidR="00ED76DB" w:rsidRPr="00735887" w:rsidRDefault="00ED76DB" w:rsidP="00ED76DB">
      <w:pPr>
        <w:rPr>
          <w:sz w:val="22"/>
          <w:szCs w:val="22"/>
        </w:rPr>
      </w:pPr>
      <w:r w:rsidRPr="00735887">
        <w:rPr>
          <w:sz w:val="22"/>
          <w:szCs w:val="22"/>
        </w:rPr>
        <w:t>For the measurement, the following proposal is suggested:</w:t>
      </w:r>
    </w:p>
    <w:p w14:paraId="6893AC50" w14:textId="77777777" w:rsidR="00ED76DB" w:rsidRPr="00735887" w:rsidRDefault="00115A42" w:rsidP="00ED76DB">
      <w:pPr>
        <w:pStyle w:val="Caption"/>
        <w:rPr>
          <w:sz w:val="22"/>
          <w:szCs w:val="22"/>
        </w:rPr>
      </w:pPr>
      <w:r w:rsidRPr="00735887">
        <w:rPr>
          <w:b w:val="0"/>
          <w:sz w:val="22"/>
          <w:szCs w:val="22"/>
        </w:rPr>
        <w:br/>
      </w:r>
      <w:bookmarkStart w:id="14" w:name="_Ref47775750"/>
      <w:r w:rsidR="00ED76DB" w:rsidRPr="00735887">
        <w:rPr>
          <w:sz w:val="22"/>
          <w:szCs w:val="22"/>
        </w:rPr>
        <w:t xml:space="preserve">Proposal </w:t>
      </w:r>
      <w:r w:rsidR="00ED76DB" w:rsidRPr="00735887">
        <w:rPr>
          <w:sz w:val="22"/>
          <w:szCs w:val="22"/>
        </w:rPr>
        <w:fldChar w:fldCharType="begin"/>
      </w:r>
      <w:r w:rsidR="00ED76DB" w:rsidRPr="00735887">
        <w:rPr>
          <w:sz w:val="22"/>
          <w:szCs w:val="22"/>
        </w:rPr>
        <w:instrText xml:space="preserve"> SEQ Proposal \* ARABIC </w:instrText>
      </w:r>
      <w:r w:rsidR="00ED76DB" w:rsidRPr="00735887">
        <w:rPr>
          <w:sz w:val="22"/>
          <w:szCs w:val="22"/>
        </w:rPr>
        <w:fldChar w:fldCharType="separate"/>
      </w:r>
      <w:r w:rsidRPr="00735887">
        <w:rPr>
          <w:noProof/>
          <w:sz w:val="22"/>
          <w:szCs w:val="22"/>
        </w:rPr>
        <w:t>7</w:t>
      </w:r>
      <w:r w:rsidR="00ED76DB" w:rsidRPr="00735887">
        <w:rPr>
          <w:sz w:val="22"/>
          <w:szCs w:val="22"/>
        </w:rPr>
        <w:fldChar w:fldCharType="end"/>
      </w:r>
      <w:r w:rsidR="00ED76DB" w:rsidRPr="00735887">
        <w:rPr>
          <w:sz w:val="22"/>
          <w:szCs w:val="22"/>
        </w:rPr>
        <w:t>: For measurement related settings, assume</w:t>
      </w:r>
      <w:bookmarkEnd w:id="14"/>
    </w:p>
    <w:p w14:paraId="0446589A" w14:textId="77777777" w:rsidR="00ED76DB" w:rsidRPr="00735887" w:rsidRDefault="00ED76DB" w:rsidP="00ED76DB">
      <w:pPr>
        <w:pStyle w:val="Caption"/>
        <w:numPr>
          <w:ilvl w:val="0"/>
          <w:numId w:val="31"/>
        </w:numPr>
        <w:rPr>
          <w:sz w:val="22"/>
          <w:szCs w:val="22"/>
        </w:rPr>
      </w:pPr>
      <w:r w:rsidRPr="00735887">
        <w:rPr>
          <w:sz w:val="22"/>
          <w:szCs w:val="22"/>
        </w:rPr>
        <w:t>SS burst periodicity of 20 ms</w:t>
      </w:r>
    </w:p>
    <w:p w14:paraId="19C1AFC4" w14:textId="77777777" w:rsidR="00ED76DB" w:rsidRPr="00735887" w:rsidRDefault="00ED76DB" w:rsidP="00ED76DB">
      <w:pPr>
        <w:pStyle w:val="Caption"/>
        <w:numPr>
          <w:ilvl w:val="0"/>
          <w:numId w:val="31"/>
        </w:numPr>
        <w:rPr>
          <w:sz w:val="22"/>
          <w:szCs w:val="22"/>
        </w:rPr>
      </w:pPr>
      <w:r w:rsidRPr="00735887">
        <w:rPr>
          <w:sz w:val="22"/>
          <w:szCs w:val="22"/>
        </w:rPr>
        <w:t>SMTC periodicity of 20 ms</w:t>
      </w:r>
    </w:p>
    <w:p w14:paraId="36809EF0" w14:textId="3F5E713B" w:rsidR="00ED76DB" w:rsidRPr="00735887" w:rsidRDefault="00ED76DB" w:rsidP="00ED76DB">
      <w:pPr>
        <w:pStyle w:val="Caption"/>
        <w:numPr>
          <w:ilvl w:val="0"/>
          <w:numId w:val="31"/>
        </w:numPr>
        <w:rPr>
          <w:sz w:val="22"/>
          <w:szCs w:val="22"/>
        </w:rPr>
      </w:pPr>
      <w:r w:rsidRPr="00735887">
        <w:rPr>
          <w:sz w:val="22"/>
          <w:szCs w:val="22"/>
        </w:rPr>
        <w:t>SMTC window</w:t>
      </w:r>
      <w:r w:rsidR="00735887">
        <w:rPr>
          <w:sz w:val="22"/>
          <w:szCs w:val="22"/>
        </w:rPr>
        <w:t xml:space="preserve"> duration</w:t>
      </w:r>
      <w:r w:rsidRPr="00735887">
        <w:rPr>
          <w:sz w:val="22"/>
          <w:szCs w:val="22"/>
        </w:rPr>
        <w:t>: 2 ms for intra-band measurement and 5 ms for inter-band measurement</w:t>
      </w:r>
    </w:p>
    <w:p w14:paraId="5938DE55" w14:textId="7E3AD28C" w:rsidR="00ED76DB" w:rsidRPr="00735887" w:rsidRDefault="00ED76DB" w:rsidP="00ED76DB">
      <w:pPr>
        <w:pStyle w:val="ListParagraph"/>
        <w:numPr>
          <w:ilvl w:val="0"/>
          <w:numId w:val="31"/>
        </w:numPr>
        <w:rPr>
          <w:b/>
          <w:sz w:val="22"/>
          <w:szCs w:val="22"/>
        </w:rPr>
      </w:pPr>
      <w:r w:rsidRPr="00735887">
        <w:rPr>
          <w:b/>
          <w:sz w:val="22"/>
          <w:szCs w:val="22"/>
        </w:rPr>
        <w:t>No neighbour cell measurement in high SINR condition</w:t>
      </w:r>
    </w:p>
    <w:p w14:paraId="75B635D2" w14:textId="687F854A" w:rsidR="00ED76DB" w:rsidRDefault="00ED76DB" w:rsidP="00ED76DB">
      <w:pPr>
        <w:rPr>
          <w:b/>
        </w:rPr>
      </w:pPr>
    </w:p>
    <w:p w14:paraId="6A3BBC69" w14:textId="77777777" w:rsidR="005E1097" w:rsidRDefault="005E1097" w:rsidP="005E1097">
      <w:pPr>
        <w:pStyle w:val="Heading2"/>
      </w:pPr>
      <w:r>
        <w:t xml:space="preserve">UE </w:t>
      </w:r>
      <w:r w:rsidR="00ED76DB">
        <w:t>P</w:t>
      </w:r>
      <w:r>
        <w:t xml:space="preserve">rocessing </w:t>
      </w:r>
      <w:r w:rsidR="00ED76DB">
        <w:t>Timeline for Paging Monitoring/Reception</w:t>
      </w:r>
    </w:p>
    <w:p w14:paraId="10B8038E" w14:textId="1945CAB4" w:rsidR="007442D5" w:rsidRPr="00735887" w:rsidRDefault="00115A42" w:rsidP="007442D5">
      <w:pPr>
        <w:rPr>
          <w:sz w:val="22"/>
          <w:szCs w:val="22"/>
          <w:lang w:eastAsia="en-US"/>
        </w:rPr>
      </w:pPr>
      <w:r w:rsidRPr="00735887">
        <w:rPr>
          <w:sz w:val="22"/>
          <w:szCs w:val="22"/>
          <w:lang w:eastAsia="en-US"/>
        </w:rPr>
        <w:t xml:space="preserve">With the above baseline parameters, it remains to specify UE processing timeline </w:t>
      </w:r>
      <w:r w:rsidR="00735887">
        <w:rPr>
          <w:sz w:val="22"/>
          <w:szCs w:val="22"/>
          <w:lang w:eastAsia="en-US"/>
        </w:rPr>
        <w:t>for</w:t>
      </w:r>
      <w:r w:rsidRPr="00735887">
        <w:rPr>
          <w:sz w:val="22"/>
          <w:szCs w:val="22"/>
          <w:lang w:eastAsia="en-US"/>
        </w:rPr>
        <w:t xml:space="preserve"> ca</w:t>
      </w:r>
      <w:r w:rsidR="00735887">
        <w:rPr>
          <w:sz w:val="22"/>
          <w:szCs w:val="22"/>
          <w:lang w:eastAsia="en-US"/>
        </w:rPr>
        <w:t>lculating</w:t>
      </w:r>
      <w:r w:rsidRPr="00735887">
        <w:rPr>
          <w:sz w:val="22"/>
          <w:szCs w:val="22"/>
          <w:lang w:eastAsia="en-US"/>
        </w:rPr>
        <w:t xml:space="preserve"> the average power consumption. </w:t>
      </w:r>
      <w:r w:rsidR="00735887">
        <w:rPr>
          <w:sz w:val="22"/>
          <w:szCs w:val="22"/>
          <w:lang w:eastAsia="en-US"/>
        </w:rPr>
        <w:t xml:space="preserve">Regarding </w:t>
      </w:r>
      <w:r w:rsidRPr="00735887">
        <w:rPr>
          <w:sz w:val="22"/>
          <w:szCs w:val="22"/>
          <w:lang w:eastAsia="en-US"/>
        </w:rPr>
        <w:t xml:space="preserve">the periodic </w:t>
      </w:r>
      <w:r w:rsidR="00735887">
        <w:rPr>
          <w:sz w:val="22"/>
          <w:szCs w:val="22"/>
          <w:lang w:eastAsia="en-US"/>
        </w:rPr>
        <w:t xml:space="preserve">paging </w:t>
      </w:r>
      <w:r w:rsidRPr="00735887">
        <w:rPr>
          <w:sz w:val="22"/>
          <w:szCs w:val="22"/>
          <w:lang w:eastAsia="en-US"/>
        </w:rPr>
        <w:t>monitoring, it suffices to specify the active operations for a paging cycle. In particular, the following should be considered:</w:t>
      </w:r>
    </w:p>
    <w:p w14:paraId="7E6D1847" w14:textId="77777777" w:rsidR="00115A42" w:rsidRPr="00735887" w:rsidRDefault="00115A42" w:rsidP="007442D5">
      <w:pPr>
        <w:rPr>
          <w:sz w:val="22"/>
          <w:szCs w:val="22"/>
          <w:lang w:eastAsia="en-US"/>
        </w:rPr>
      </w:pPr>
    </w:p>
    <w:p w14:paraId="3A4956C0" w14:textId="77777777" w:rsidR="00115A42" w:rsidRPr="00735887" w:rsidRDefault="00115A42" w:rsidP="00115A42">
      <w:pPr>
        <w:pStyle w:val="Caption"/>
        <w:rPr>
          <w:sz w:val="22"/>
          <w:szCs w:val="22"/>
        </w:rPr>
      </w:pPr>
      <w:bookmarkStart w:id="15" w:name="_Ref47775758"/>
      <w:r w:rsidRPr="00735887">
        <w:rPr>
          <w:sz w:val="22"/>
          <w:szCs w:val="22"/>
        </w:rPr>
        <w:t xml:space="preserve">Proposal </w:t>
      </w:r>
      <w:r w:rsidRPr="00735887">
        <w:rPr>
          <w:sz w:val="22"/>
          <w:szCs w:val="22"/>
        </w:rPr>
        <w:fldChar w:fldCharType="begin"/>
      </w:r>
      <w:r w:rsidRPr="00735887">
        <w:rPr>
          <w:sz w:val="22"/>
          <w:szCs w:val="22"/>
        </w:rPr>
        <w:instrText xml:space="preserve"> SEQ Proposal \* ARABIC </w:instrText>
      </w:r>
      <w:r w:rsidRPr="00735887">
        <w:rPr>
          <w:sz w:val="22"/>
          <w:szCs w:val="22"/>
        </w:rPr>
        <w:fldChar w:fldCharType="separate"/>
      </w:r>
      <w:r w:rsidRPr="00735887">
        <w:rPr>
          <w:noProof/>
          <w:sz w:val="22"/>
          <w:szCs w:val="22"/>
        </w:rPr>
        <w:t>8</w:t>
      </w:r>
      <w:r w:rsidRPr="00735887">
        <w:rPr>
          <w:sz w:val="22"/>
          <w:szCs w:val="22"/>
        </w:rPr>
        <w:fldChar w:fldCharType="end"/>
      </w:r>
      <w:r w:rsidRPr="00735887">
        <w:rPr>
          <w:sz w:val="22"/>
          <w:szCs w:val="22"/>
        </w:rPr>
        <w:t>: For UE paging monitoring/reception within a paging cycle, the following operations should be specified for different SINR conditions:</w:t>
      </w:r>
      <w:bookmarkEnd w:id="15"/>
    </w:p>
    <w:p w14:paraId="2A91E070" w14:textId="48CCB2B0" w:rsidR="00115A42" w:rsidRPr="00735887" w:rsidRDefault="00115A42" w:rsidP="009A36DC">
      <w:pPr>
        <w:pStyle w:val="ListParagraph"/>
        <w:numPr>
          <w:ilvl w:val="0"/>
          <w:numId w:val="32"/>
        </w:numPr>
        <w:rPr>
          <w:b/>
          <w:sz w:val="22"/>
          <w:szCs w:val="22"/>
        </w:rPr>
      </w:pPr>
      <w:r w:rsidRPr="00735887">
        <w:rPr>
          <w:b/>
          <w:sz w:val="22"/>
          <w:szCs w:val="22"/>
          <w:u w:val="single"/>
        </w:rPr>
        <w:t>SS burst processing before PO</w:t>
      </w:r>
      <w:r w:rsidRPr="00735887">
        <w:rPr>
          <w:b/>
          <w:sz w:val="22"/>
          <w:szCs w:val="22"/>
        </w:rPr>
        <w:t xml:space="preserve"> for </w:t>
      </w:r>
      <w:r w:rsidR="00735887" w:rsidRPr="00735887">
        <w:rPr>
          <w:b/>
          <w:sz w:val="22"/>
          <w:szCs w:val="22"/>
        </w:rPr>
        <w:t xml:space="preserve">synchronization </w:t>
      </w:r>
      <w:r w:rsidR="00735887">
        <w:rPr>
          <w:b/>
          <w:sz w:val="22"/>
          <w:szCs w:val="22"/>
        </w:rPr>
        <w:t xml:space="preserve">as well as </w:t>
      </w:r>
      <w:r w:rsidRPr="00735887">
        <w:rPr>
          <w:b/>
          <w:sz w:val="22"/>
          <w:szCs w:val="22"/>
        </w:rPr>
        <w:t>m</w:t>
      </w:r>
      <w:r w:rsidR="00735887">
        <w:rPr>
          <w:b/>
          <w:sz w:val="22"/>
          <w:szCs w:val="22"/>
        </w:rPr>
        <w:t>easurement of</w:t>
      </w:r>
      <w:r w:rsidRPr="00735887">
        <w:rPr>
          <w:b/>
          <w:sz w:val="22"/>
          <w:szCs w:val="22"/>
        </w:rPr>
        <w:t xml:space="preserve"> servi</w:t>
      </w:r>
      <w:r w:rsidR="00735887">
        <w:rPr>
          <w:b/>
          <w:sz w:val="22"/>
          <w:szCs w:val="22"/>
        </w:rPr>
        <w:t xml:space="preserve">ng cell and, if needed, </w:t>
      </w:r>
      <w:r w:rsidRPr="00735887">
        <w:rPr>
          <w:b/>
          <w:sz w:val="22"/>
          <w:szCs w:val="22"/>
        </w:rPr>
        <w:t xml:space="preserve">intra-band neighbour cell(s) </w:t>
      </w:r>
    </w:p>
    <w:p w14:paraId="395BF69D" w14:textId="62C566A9" w:rsidR="00115A42" w:rsidRPr="00735887" w:rsidRDefault="00115A42" w:rsidP="009A36DC">
      <w:pPr>
        <w:pStyle w:val="ListParagraph"/>
        <w:numPr>
          <w:ilvl w:val="0"/>
          <w:numId w:val="32"/>
        </w:numPr>
        <w:rPr>
          <w:b/>
          <w:sz w:val="22"/>
          <w:szCs w:val="22"/>
        </w:rPr>
      </w:pPr>
      <w:r w:rsidRPr="00735887">
        <w:rPr>
          <w:b/>
          <w:sz w:val="22"/>
          <w:szCs w:val="22"/>
          <w:u w:val="single"/>
        </w:rPr>
        <w:t>PO processing</w:t>
      </w:r>
      <w:r w:rsidRPr="00735887">
        <w:rPr>
          <w:b/>
          <w:sz w:val="22"/>
          <w:szCs w:val="22"/>
        </w:rPr>
        <w:t>, including Paging PDCCH monitoring, and paging PDSCH processin</w:t>
      </w:r>
      <w:r w:rsidR="00735887">
        <w:rPr>
          <w:b/>
          <w:sz w:val="22"/>
          <w:szCs w:val="22"/>
        </w:rPr>
        <w:t>g (subject to group paging rate</w:t>
      </w:r>
      <w:r w:rsidRPr="00735887">
        <w:rPr>
          <w:b/>
          <w:sz w:val="22"/>
          <w:szCs w:val="22"/>
        </w:rPr>
        <w:t>)</w:t>
      </w:r>
    </w:p>
    <w:p w14:paraId="1810BB48" w14:textId="77777777" w:rsidR="00115A42" w:rsidRPr="00735887" w:rsidRDefault="00115A42" w:rsidP="00115A42">
      <w:pPr>
        <w:pStyle w:val="ListParagraph"/>
        <w:numPr>
          <w:ilvl w:val="0"/>
          <w:numId w:val="32"/>
        </w:numPr>
        <w:rPr>
          <w:b/>
          <w:sz w:val="22"/>
          <w:szCs w:val="22"/>
        </w:rPr>
      </w:pPr>
      <w:r w:rsidRPr="00735887">
        <w:rPr>
          <w:b/>
          <w:sz w:val="22"/>
          <w:szCs w:val="22"/>
          <w:u w:val="single"/>
        </w:rPr>
        <w:t>SS burst processing after PO</w:t>
      </w:r>
      <w:r w:rsidRPr="00735887">
        <w:rPr>
          <w:b/>
          <w:sz w:val="22"/>
          <w:szCs w:val="22"/>
        </w:rPr>
        <w:t xml:space="preserve"> for inter-band neighbour cell measurement</w:t>
      </w:r>
    </w:p>
    <w:p w14:paraId="33D1F000" w14:textId="77777777" w:rsidR="00ED76DB" w:rsidRPr="00735887" w:rsidRDefault="00ED76DB" w:rsidP="007442D5">
      <w:pPr>
        <w:rPr>
          <w:sz w:val="22"/>
          <w:szCs w:val="22"/>
          <w:lang w:eastAsia="en-US"/>
        </w:rPr>
      </w:pPr>
    </w:p>
    <w:p w14:paraId="17F0EC3F" w14:textId="6CC2C5D9" w:rsidR="00ED76DB" w:rsidRPr="00735887" w:rsidRDefault="00115A42" w:rsidP="00115A42">
      <w:pPr>
        <w:pStyle w:val="Caption"/>
        <w:rPr>
          <w:sz w:val="22"/>
          <w:szCs w:val="22"/>
        </w:rPr>
      </w:pPr>
      <w:bookmarkStart w:id="16" w:name="_Ref47775769"/>
      <w:r w:rsidRPr="00735887">
        <w:rPr>
          <w:sz w:val="22"/>
          <w:szCs w:val="22"/>
        </w:rPr>
        <w:t xml:space="preserve">Proposal </w:t>
      </w:r>
      <w:r w:rsidRPr="00735887">
        <w:rPr>
          <w:sz w:val="22"/>
          <w:szCs w:val="22"/>
        </w:rPr>
        <w:fldChar w:fldCharType="begin"/>
      </w:r>
      <w:r w:rsidRPr="00735887">
        <w:rPr>
          <w:sz w:val="22"/>
          <w:szCs w:val="22"/>
        </w:rPr>
        <w:instrText xml:space="preserve"> SEQ Proposal \* ARABIC </w:instrText>
      </w:r>
      <w:r w:rsidRPr="00735887">
        <w:rPr>
          <w:sz w:val="22"/>
          <w:szCs w:val="22"/>
        </w:rPr>
        <w:fldChar w:fldCharType="separate"/>
      </w:r>
      <w:r w:rsidRPr="00735887">
        <w:rPr>
          <w:noProof/>
          <w:sz w:val="22"/>
          <w:szCs w:val="22"/>
        </w:rPr>
        <w:t>9</w:t>
      </w:r>
      <w:r w:rsidRPr="00735887">
        <w:rPr>
          <w:sz w:val="22"/>
          <w:szCs w:val="22"/>
        </w:rPr>
        <w:fldChar w:fldCharType="end"/>
      </w:r>
      <w:r w:rsidRPr="00735887">
        <w:rPr>
          <w:sz w:val="22"/>
          <w:szCs w:val="22"/>
        </w:rPr>
        <w:t xml:space="preserve">: </w:t>
      </w:r>
      <w:r w:rsidR="0024485F">
        <w:rPr>
          <w:sz w:val="22"/>
          <w:szCs w:val="22"/>
        </w:rPr>
        <w:t>When SINR is not high</w:t>
      </w:r>
      <w:r w:rsidR="00735887">
        <w:rPr>
          <w:sz w:val="22"/>
          <w:szCs w:val="22"/>
        </w:rPr>
        <w:t>,</w:t>
      </w:r>
      <w:r w:rsidRPr="00735887">
        <w:rPr>
          <w:sz w:val="22"/>
          <w:szCs w:val="22"/>
        </w:rPr>
        <w:t xml:space="preserve"> </w:t>
      </w:r>
      <w:r w:rsidR="00735887">
        <w:rPr>
          <w:sz w:val="22"/>
          <w:szCs w:val="22"/>
        </w:rPr>
        <w:t xml:space="preserve">or </w:t>
      </w:r>
      <w:r w:rsidR="0024485F">
        <w:rPr>
          <w:sz w:val="22"/>
          <w:szCs w:val="22"/>
        </w:rPr>
        <w:t xml:space="preserve">for </w:t>
      </w:r>
      <w:r w:rsidR="00735887">
        <w:rPr>
          <w:sz w:val="22"/>
          <w:szCs w:val="22"/>
        </w:rPr>
        <w:t>reduced capability UE</w:t>
      </w:r>
      <w:r w:rsidRPr="00735887">
        <w:rPr>
          <w:sz w:val="22"/>
          <w:szCs w:val="22"/>
        </w:rPr>
        <w:t xml:space="preserve">, the processing timeline in </w:t>
      </w:r>
      <w:r w:rsidRPr="00735887">
        <w:rPr>
          <w:sz w:val="22"/>
          <w:szCs w:val="22"/>
        </w:rPr>
        <w:fldChar w:fldCharType="begin"/>
      </w:r>
      <w:r w:rsidRPr="00735887">
        <w:rPr>
          <w:sz w:val="22"/>
          <w:szCs w:val="22"/>
        </w:rPr>
        <w:instrText xml:space="preserve"> REF _Ref47735161 \h </w:instrText>
      </w:r>
      <w:r w:rsidR="00735887">
        <w:rPr>
          <w:sz w:val="22"/>
          <w:szCs w:val="22"/>
        </w:rPr>
        <w:instrText xml:space="preserve"> \* MERGEFORMAT </w:instrText>
      </w:r>
      <w:r w:rsidRPr="00735887">
        <w:rPr>
          <w:sz w:val="22"/>
          <w:szCs w:val="22"/>
        </w:rPr>
      </w:r>
      <w:r w:rsidRPr="00735887">
        <w:rPr>
          <w:sz w:val="22"/>
          <w:szCs w:val="22"/>
        </w:rPr>
        <w:fldChar w:fldCharType="separate"/>
      </w:r>
      <w:r w:rsidRPr="00735887">
        <w:rPr>
          <w:sz w:val="22"/>
          <w:szCs w:val="22"/>
        </w:rPr>
        <w:t xml:space="preserve">Figure </w:t>
      </w:r>
      <w:r w:rsidRPr="00735887">
        <w:rPr>
          <w:noProof/>
          <w:sz w:val="22"/>
          <w:szCs w:val="22"/>
        </w:rPr>
        <w:t>1</w:t>
      </w:r>
      <w:r w:rsidRPr="00735887">
        <w:rPr>
          <w:sz w:val="22"/>
          <w:szCs w:val="22"/>
        </w:rPr>
        <w:fldChar w:fldCharType="end"/>
      </w:r>
      <w:r w:rsidRPr="00735887">
        <w:rPr>
          <w:sz w:val="22"/>
          <w:szCs w:val="22"/>
        </w:rPr>
        <w:t xml:space="preserve"> is assumed, where</w:t>
      </w:r>
      <w:bookmarkEnd w:id="16"/>
    </w:p>
    <w:p w14:paraId="10A3E1DD" w14:textId="1707A0BB" w:rsidR="00115A42" w:rsidRPr="00735887" w:rsidRDefault="00735887" w:rsidP="00115A42">
      <w:pPr>
        <w:pStyle w:val="ListParagraph"/>
        <w:numPr>
          <w:ilvl w:val="0"/>
          <w:numId w:val="33"/>
        </w:numPr>
        <w:rPr>
          <w:b/>
          <w:sz w:val="22"/>
          <w:szCs w:val="22"/>
        </w:rPr>
      </w:pPr>
      <w:r>
        <w:rPr>
          <w:b/>
          <w:sz w:val="22"/>
          <w:szCs w:val="22"/>
          <w:u w:val="single"/>
        </w:rPr>
        <w:t>Three</w:t>
      </w:r>
      <w:r w:rsidR="00115A42" w:rsidRPr="00735887">
        <w:rPr>
          <w:b/>
          <w:sz w:val="22"/>
          <w:szCs w:val="22"/>
          <w:u w:val="single"/>
        </w:rPr>
        <w:t xml:space="preserve"> SS bursts before PO</w:t>
      </w:r>
      <w:r w:rsidR="00115A42" w:rsidRPr="00735887">
        <w:rPr>
          <w:b/>
          <w:sz w:val="22"/>
          <w:szCs w:val="22"/>
        </w:rPr>
        <w:t xml:space="preserve"> are utilized for synchronization; one is also used for serving cell and intra-band neighbour cell measurement</w:t>
      </w:r>
    </w:p>
    <w:p w14:paraId="7A1C9EDE" w14:textId="77777777" w:rsidR="00115A42" w:rsidRPr="00735887" w:rsidRDefault="00115A42" w:rsidP="00115A42">
      <w:pPr>
        <w:pStyle w:val="ListParagraph"/>
        <w:numPr>
          <w:ilvl w:val="0"/>
          <w:numId w:val="33"/>
        </w:numPr>
        <w:rPr>
          <w:b/>
          <w:sz w:val="22"/>
          <w:szCs w:val="22"/>
        </w:rPr>
      </w:pPr>
      <w:r w:rsidRPr="00735887">
        <w:rPr>
          <w:b/>
          <w:sz w:val="22"/>
          <w:szCs w:val="22"/>
          <w:u w:val="single"/>
        </w:rPr>
        <w:t>4-ms PO processing</w:t>
      </w:r>
      <w:r w:rsidRPr="00735887">
        <w:rPr>
          <w:b/>
          <w:sz w:val="22"/>
          <w:szCs w:val="22"/>
        </w:rPr>
        <w:t xml:space="preserve"> is assumed for paging monitoring/reception across multiple beams</w:t>
      </w:r>
    </w:p>
    <w:p w14:paraId="3707A4B5" w14:textId="1B8B7688" w:rsidR="00115A42" w:rsidRPr="00735887" w:rsidRDefault="00735887" w:rsidP="00115A42">
      <w:pPr>
        <w:pStyle w:val="ListParagraph"/>
        <w:numPr>
          <w:ilvl w:val="0"/>
          <w:numId w:val="33"/>
        </w:numPr>
        <w:rPr>
          <w:b/>
          <w:sz w:val="22"/>
          <w:szCs w:val="22"/>
        </w:rPr>
      </w:pPr>
      <w:r>
        <w:rPr>
          <w:b/>
          <w:sz w:val="22"/>
          <w:szCs w:val="22"/>
          <w:u w:val="single"/>
        </w:rPr>
        <w:t>One</w:t>
      </w:r>
      <w:r w:rsidR="00115A42" w:rsidRPr="00735887">
        <w:rPr>
          <w:b/>
          <w:sz w:val="22"/>
          <w:szCs w:val="22"/>
          <w:u w:val="single"/>
        </w:rPr>
        <w:t xml:space="preserve">  5-ms SMTC window after PO</w:t>
      </w:r>
      <w:r w:rsidR="00115A42" w:rsidRPr="00735887">
        <w:rPr>
          <w:b/>
          <w:sz w:val="22"/>
          <w:szCs w:val="22"/>
        </w:rPr>
        <w:t xml:space="preserve"> is utilized for inter-band neighbour cell measurement</w:t>
      </w:r>
    </w:p>
    <w:p w14:paraId="3B46898C" w14:textId="77777777" w:rsidR="00115A42" w:rsidRPr="00735887" w:rsidRDefault="00115A42" w:rsidP="007442D5">
      <w:pPr>
        <w:rPr>
          <w:sz w:val="22"/>
          <w:szCs w:val="22"/>
          <w:lang w:eastAsia="en-US"/>
        </w:rPr>
      </w:pPr>
    </w:p>
    <w:p w14:paraId="1C1798E0" w14:textId="77777777" w:rsidR="00115A42" w:rsidRPr="00735887" w:rsidRDefault="00115A42" w:rsidP="00115A42">
      <w:pPr>
        <w:keepNext/>
        <w:rPr>
          <w:sz w:val="22"/>
          <w:szCs w:val="22"/>
        </w:rPr>
      </w:pPr>
      <w:r w:rsidRPr="00735887">
        <w:rPr>
          <w:noProof/>
          <w:sz w:val="22"/>
          <w:szCs w:val="22"/>
          <w:lang w:val="en-US" w:eastAsia="zh-TW"/>
        </w:rPr>
        <w:drawing>
          <wp:inline distT="0" distB="0" distL="0" distR="0" wp14:anchorId="7531D965" wp14:editId="7BDB4B02">
            <wp:extent cx="6646545" cy="889000"/>
            <wp:effectExtent l="0" t="0" r="190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646545" cy="889000"/>
                    </a:xfrm>
                    <a:prstGeom prst="rect">
                      <a:avLst/>
                    </a:prstGeom>
                  </pic:spPr>
                </pic:pic>
              </a:graphicData>
            </a:graphic>
          </wp:inline>
        </w:drawing>
      </w:r>
    </w:p>
    <w:p w14:paraId="50509B1F" w14:textId="2F181432" w:rsidR="00115A42" w:rsidRPr="00735887" w:rsidRDefault="00115A42" w:rsidP="00115A42">
      <w:pPr>
        <w:pStyle w:val="Caption"/>
        <w:jc w:val="center"/>
        <w:rPr>
          <w:sz w:val="22"/>
          <w:szCs w:val="22"/>
          <w:lang w:eastAsia="en-US"/>
        </w:rPr>
      </w:pPr>
      <w:bookmarkStart w:id="17" w:name="_Ref47735161"/>
      <w:bookmarkStart w:id="18" w:name="_Ref47776005"/>
      <w:r w:rsidRPr="00735887">
        <w:rPr>
          <w:sz w:val="22"/>
          <w:szCs w:val="22"/>
        </w:rPr>
        <w:t xml:space="preserve">Figure </w:t>
      </w:r>
      <w:r w:rsidRPr="00735887">
        <w:rPr>
          <w:sz w:val="22"/>
          <w:szCs w:val="22"/>
        </w:rPr>
        <w:fldChar w:fldCharType="begin"/>
      </w:r>
      <w:r w:rsidRPr="00735887">
        <w:rPr>
          <w:sz w:val="22"/>
          <w:szCs w:val="22"/>
        </w:rPr>
        <w:instrText xml:space="preserve"> SEQ Figure \* ARABIC </w:instrText>
      </w:r>
      <w:r w:rsidRPr="00735887">
        <w:rPr>
          <w:sz w:val="22"/>
          <w:szCs w:val="22"/>
        </w:rPr>
        <w:fldChar w:fldCharType="separate"/>
      </w:r>
      <w:r w:rsidR="00735887">
        <w:rPr>
          <w:noProof/>
          <w:sz w:val="22"/>
          <w:szCs w:val="22"/>
        </w:rPr>
        <w:t>1</w:t>
      </w:r>
      <w:r w:rsidRPr="00735887">
        <w:rPr>
          <w:sz w:val="22"/>
          <w:szCs w:val="22"/>
        </w:rPr>
        <w:fldChar w:fldCharType="end"/>
      </w:r>
      <w:bookmarkEnd w:id="17"/>
      <w:r w:rsidRPr="00735887">
        <w:rPr>
          <w:sz w:val="22"/>
          <w:szCs w:val="22"/>
        </w:rPr>
        <w:t xml:space="preserve">: UE processing timeline for paging monitoring/reception </w:t>
      </w:r>
      <w:r w:rsidR="0024485F">
        <w:rPr>
          <w:sz w:val="22"/>
          <w:szCs w:val="22"/>
        </w:rPr>
        <w:t>when SINR is not high</w:t>
      </w:r>
      <w:bookmarkEnd w:id="18"/>
    </w:p>
    <w:p w14:paraId="40F8A1DE" w14:textId="1C2A1AA5" w:rsidR="00640533" w:rsidRPr="00735887" w:rsidRDefault="00735887" w:rsidP="00115A42">
      <w:pPr>
        <w:pStyle w:val="Caption"/>
        <w:rPr>
          <w:sz w:val="22"/>
          <w:szCs w:val="22"/>
        </w:rPr>
      </w:pPr>
      <w:r>
        <w:rPr>
          <w:b w:val="0"/>
          <w:sz w:val="22"/>
          <w:szCs w:val="22"/>
        </w:rPr>
        <w:br/>
      </w:r>
      <w:bookmarkStart w:id="19" w:name="_Ref47776066"/>
      <w:r w:rsidR="00115A42" w:rsidRPr="00735887">
        <w:rPr>
          <w:sz w:val="22"/>
          <w:szCs w:val="22"/>
        </w:rPr>
        <w:t xml:space="preserve">Observation </w:t>
      </w:r>
      <w:r w:rsidR="00115A42" w:rsidRPr="00735887">
        <w:rPr>
          <w:sz w:val="22"/>
          <w:szCs w:val="22"/>
        </w:rPr>
        <w:fldChar w:fldCharType="begin"/>
      </w:r>
      <w:r w:rsidR="00115A42" w:rsidRPr="00735887">
        <w:rPr>
          <w:sz w:val="22"/>
          <w:szCs w:val="22"/>
        </w:rPr>
        <w:instrText xml:space="preserve"> SEQ Observation \* ARABIC </w:instrText>
      </w:r>
      <w:r w:rsidR="00115A42" w:rsidRPr="00735887">
        <w:rPr>
          <w:sz w:val="22"/>
          <w:szCs w:val="22"/>
        </w:rPr>
        <w:fldChar w:fldCharType="separate"/>
      </w:r>
      <w:r w:rsidR="00122835">
        <w:rPr>
          <w:noProof/>
          <w:sz w:val="22"/>
          <w:szCs w:val="22"/>
        </w:rPr>
        <w:t>1</w:t>
      </w:r>
      <w:r w:rsidR="00115A42" w:rsidRPr="00735887">
        <w:rPr>
          <w:sz w:val="22"/>
          <w:szCs w:val="22"/>
        </w:rPr>
        <w:fldChar w:fldCharType="end"/>
      </w:r>
      <w:r w:rsidR="00115A42" w:rsidRPr="00735887">
        <w:rPr>
          <w:sz w:val="22"/>
          <w:szCs w:val="22"/>
        </w:rPr>
        <w:t xml:space="preserve">: Multiple SS bursts are required for synchronization </w:t>
      </w:r>
      <w:r w:rsidR="0024485F">
        <w:rPr>
          <w:sz w:val="22"/>
          <w:szCs w:val="22"/>
        </w:rPr>
        <w:t>when SINR is not high</w:t>
      </w:r>
      <w:r w:rsidR="00115A42" w:rsidRPr="00735887">
        <w:rPr>
          <w:sz w:val="22"/>
          <w:szCs w:val="22"/>
        </w:rPr>
        <w:t xml:space="preserve"> due to PDSCH sensitivity to synchronization </w:t>
      </w:r>
      <w:r>
        <w:rPr>
          <w:sz w:val="22"/>
          <w:szCs w:val="22"/>
        </w:rPr>
        <w:t>quality</w:t>
      </w:r>
      <w:r w:rsidR="00115A42" w:rsidRPr="00735887">
        <w:rPr>
          <w:sz w:val="22"/>
          <w:szCs w:val="22"/>
        </w:rPr>
        <w:t xml:space="preserve">, as shown in </w:t>
      </w:r>
      <w:r w:rsidR="00115A42" w:rsidRPr="00735887">
        <w:rPr>
          <w:sz w:val="22"/>
          <w:szCs w:val="22"/>
        </w:rPr>
        <w:fldChar w:fldCharType="begin"/>
      </w:r>
      <w:r w:rsidR="00115A42" w:rsidRPr="00735887">
        <w:rPr>
          <w:sz w:val="22"/>
          <w:szCs w:val="22"/>
        </w:rPr>
        <w:instrText xml:space="preserve"> REF _Ref47737161 \h </w:instrText>
      </w:r>
      <w:r>
        <w:rPr>
          <w:sz w:val="22"/>
          <w:szCs w:val="22"/>
        </w:rPr>
        <w:instrText xml:space="preserve"> \* MERGEFORMAT </w:instrText>
      </w:r>
      <w:r w:rsidR="00115A42" w:rsidRPr="00735887">
        <w:rPr>
          <w:sz w:val="22"/>
          <w:szCs w:val="22"/>
        </w:rPr>
      </w:r>
      <w:r w:rsidR="00115A42" w:rsidRPr="00735887">
        <w:rPr>
          <w:sz w:val="22"/>
          <w:szCs w:val="22"/>
        </w:rPr>
        <w:fldChar w:fldCharType="separate"/>
      </w:r>
      <w:r w:rsidR="00115A42" w:rsidRPr="00735887">
        <w:rPr>
          <w:sz w:val="22"/>
          <w:szCs w:val="22"/>
        </w:rPr>
        <w:t xml:space="preserve">Table </w:t>
      </w:r>
      <w:r w:rsidR="00115A42" w:rsidRPr="00735887">
        <w:rPr>
          <w:noProof/>
          <w:sz w:val="22"/>
          <w:szCs w:val="22"/>
        </w:rPr>
        <w:t>2</w:t>
      </w:r>
      <w:r w:rsidR="00115A42" w:rsidRPr="00735887">
        <w:rPr>
          <w:sz w:val="22"/>
          <w:szCs w:val="22"/>
        </w:rPr>
        <w:fldChar w:fldCharType="end"/>
      </w:r>
      <w:r w:rsidR="00115A42" w:rsidRPr="00735887">
        <w:rPr>
          <w:sz w:val="22"/>
          <w:szCs w:val="22"/>
        </w:rPr>
        <w:t xml:space="preserve">. Since UE cannot know whether there is PDSCH </w:t>
      </w:r>
      <w:r>
        <w:rPr>
          <w:sz w:val="22"/>
          <w:szCs w:val="22"/>
        </w:rPr>
        <w:t xml:space="preserve">or not </w:t>
      </w:r>
      <w:r w:rsidR="00115A42" w:rsidRPr="00735887">
        <w:rPr>
          <w:sz w:val="22"/>
          <w:szCs w:val="22"/>
        </w:rPr>
        <w:t xml:space="preserve">before PO, it </w:t>
      </w:r>
      <w:r>
        <w:rPr>
          <w:sz w:val="22"/>
          <w:szCs w:val="22"/>
        </w:rPr>
        <w:t xml:space="preserve">always </w:t>
      </w:r>
      <w:r w:rsidR="00115A42" w:rsidRPr="00735887">
        <w:rPr>
          <w:sz w:val="22"/>
          <w:szCs w:val="22"/>
        </w:rPr>
        <w:t>needs to wake up mul</w:t>
      </w:r>
      <w:r>
        <w:rPr>
          <w:sz w:val="22"/>
          <w:szCs w:val="22"/>
        </w:rPr>
        <w:t xml:space="preserve">tiple times for synchronization </w:t>
      </w:r>
      <w:r w:rsidR="0024485F">
        <w:rPr>
          <w:sz w:val="22"/>
          <w:szCs w:val="22"/>
        </w:rPr>
        <w:t>when SINR is not high</w:t>
      </w:r>
      <w:r>
        <w:rPr>
          <w:sz w:val="22"/>
          <w:szCs w:val="22"/>
        </w:rPr>
        <w:t>.</w:t>
      </w:r>
      <w:bookmarkEnd w:id="19"/>
      <w:r w:rsidR="00115A42" w:rsidRPr="00735887">
        <w:rPr>
          <w:sz w:val="22"/>
          <w:szCs w:val="22"/>
        </w:rPr>
        <w:br/>
      </w:r>
    </w:p>
    <w:p w14:paraId="1D668DC7" w14:textId="78A4D19F" w:rsidR="00115A42" w:rsidRPr="00735887" w:rsidRDefault="00115A42" w:rsidP="00115A42">
      <w:pPr>
        <w:pStyle w:val="Caption"/>
        <w:keepNext/>
        <w:jc w:val="center"/>
        <w:rPr>
          <w:sz w:val="22"/>
          <w:szCs w:val="22"/>
        </w:rPr>
      </w:pPr>
      <w:bookmarkStart w:id="20" w:name="_Ref47737161"/>
      <w:r w:rsidRPr="00735887">
        <w:rPr>
          <w:sz w:val="22"/>
          <w:szCs w:val="22"/>
        </w:rPr>
        <w:t xml:space="preserve">Table </w:t>
      </w:r>
      <w:r w:rsidRPr="00735887">
        <w:rPr>
          <w:sz w:val="22"/>
          <w:szCs w:val="22"/>
        </w:rPr>
        <w:fldChar w:fldCharType="begin"/>
      </w:r>
      <w:r w:rsidRPr="00735887">
        <w:rPr>
          <w:sz w:val="22"/>
          <w:szCs w:val="22"/>
        </w:rPr>
        <w:instrText xml:space="preserve"> SEQ Table \* ARABIC </w:instrText>
      </w:r>
      <w:r w:rsidRPr="00735887">
        <w:rPr>
          <w:sz w:val="22"/>
          <w:szCs w:val="22"/>
        </w:rPr>
        <w:fldChar w:fldCharType="separate"/>
      </w:r>
      <w:r w:rsidRPr="00735887">
        <w:rPr>
          <w:noProof/>
          <w:sz w:val="22"/>
          <w:szCs w:val="22"/>
        </w:rPr>
        <w:t>2</w:t>
      </w:r>
      <w:r w:rsidRPr="00735887">
        <w:rPr>
          <w:sz w:val="22"/>
          <w:szCs w:val="22"/>
        </w:rPr>
        <w:fldChar w:fldCharType="end"/>
      </w:r>
      <w:bookmarkEnd w:id="20"/>
      <w:r w:rsidRPr="00735887">
        <w:rPr>
          <w:sz w:val="22"/>
          <w:szCs w:val="22"/>
        </w:rPr>
        <w:t xml:space="preserve">: PDSCH Sensitivity </w:t>
      </w:r>
      <w:r w:rsidRPr="00735887">
        <w:rPr>
          <w:noProof/>
          <w:sz w:val="22"/>
          <w:szCs w:val="22"/>
        </w:rPr>
        <w:t xml:space="preserve">to synchronization quality </w:t>
      </w:r>
      <w:r w:rsidRPr="00735887">
        <w:rPr>
          <w:noProof/>
          <w:sz w:val="22"/>
          <w:szCs w:val="22"/>
        </w:rPr>
        <w:fldChar w:fldCharType="begin"/>
      </w:r>
      <w:r w:rsidRPr="00735887">
        <w:rPr>
          <w:noProof/>
          <w:sz w:val="22"/>
          <w:szCs w:val="22"/>
        </w:rPr>
        <w:instrText xml:space="preserve"> REF _Ref47735850 \n \h </w:instrText>
      </w:r>
      <w:r w:rsidR="00735887">
        <w:rPr>
          <w:noProof/>
          <w:sz w:val="22"/>
          <w:szCs w:val="22"/>
        </w:rPr>
        <w:instrText xml:space="preserve"> \* MERGEFORMAT </w:instrText>
      </w:r>
      <w:r w:rsidRPr="00735887">
        <w:rPr>
          <w:noProof/>
          <w:sz w:val="22"/>
          <w:szCs w:val="22"/>
        </w:rPr>
      </w:r>
      <w:r w:rsidRPr="00735887">
        <w:rPr>
          <w:noProof/>
          <w:sz w:val="22"/>
          <w:szCs w:val="22"/>
        </w:rPr>
        <w:fldChar w:fldCharType="separate"/>
      </w:r>
      <w:r w:rsidRPr="00735887">
        <w:rPr>
          <w:noProof/>
          <w:sz w:val="22"/>
          <w:szCs w:val="22"/>
        </w:rPr>
        <w:t>[6]</w:t>
      </w:r>
      <w:r w:rsidRPr="00735887">
        <w:rPr>
          <w:noProof/>
          <w:sz w:val="22"/>
          <w:szCs w:val="22"/>
        </w:rPr>
        <w:fldChar w:fldCharType="end"/>
      </w:r>
    </w:p>
    <w:p w14:paraId="0259D3C1" w14:textId="77777777" w:rsidR="00115A42" w:rsidRPr="00735887" w:rsidRDefault="00115A42" w:rsidP="00115A42">
      <w:pPr>
        <w:jc w:val="center"/>
        <w:rPr>
          <w:sz w:val="22"/>
          <w:szCs w:val="22"/>
        </w:rPr>
      </w:pPr>
      <w:r w:rsidRPr="00735887">
        <w:rPr>
          <w:noProof/>
          <w:sz w:val="22"/>
          <w:szCs w:val="22"/>
          <w:lang w:val="en-US" w:eastAsia="zh-TW"/>
        </w:rPr>
        <w:drawing>
          <wp:inline distT="0" distB="0" distL="0" distR="0" wp14:anchorId="4A7E13F4" wp14:editId="20B35B41">
            <wp:extent cx="4713796" cy="829993"/>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59415" cy="838025"/>
                    </a:xfrm>
                    <a:prstGeom prst="rect">
                      <a:avLst/>
                    </a:prstGeom>
                  </pic:spPr>
                </pic:pic>
              </a:graphicData>
            </a:graphic>
          </wp:inline>
        </w:drawing>
      </w:r>
    </w:p>
    <w:p w14:paraId="4B1D3907" w14:textId="77777777" w:rsidR="00115A42" w:rsidRPr="00735887" w:rsidRDefault="00115A42" w:rsidP="00115A42">
      <w:pPr>
        <w:rPr>
          <w:sz w:val="22"/>
          <w:szCs w:val="22"/>
        </w:rPr>
      </w:pPr>
    </w:p>
    <w:p w14:paraId="12CEAD3A" w14:textId="072CF931" w:rsidR="00115A42" w:rsidRPr="00735887" w:rsidRDefault="00115A42" w:rsidP="00115A42">
      <w:pPr>
        <w:pStyle w:val="Caption"/>
        <w:rPr>
          <w:sz w:val="22"/>
          <w:szCs w:val="22"/>
        </w:rPr>
      </w:pPr>
      <w:bookmarkStart w:id="21" w:name="_Ref47775843"/>
      <w:r w:rsidRPr="00735887">
        <w:rPr>
          <w:sz w:val="22"/>
          <w:szCs w:val="22"/>
        </w:rPr>
        <w:t xml:space="preserve">Proposal </w:t>
      </w:r>
      <w:r w:rsidRPr="00735887">
        <w:rPr>
          <w:sz w:val="22"/>
          <w:szCs w:val="22"/>
        </w:rPr>
        <w:fldChar w:fldCharType="begin"/>
      </w:r>
      <w:r w:rsidRPr="00735887">
        <w:rPr>
          <w:sz w:val="22"/>
          <w:szCs w:val="22"/>
        </w:rPr>
        <w:instrText xml:space="preserve"> SEQ Proposal \* ARABIC </w:instrText>
      </w:r>
      <w:r w:rsidRPr="00735887">
        <w:rPr>
          <w:sz w:val="22"/>
          <w:szCs w:val="22"/>
        </w:rPr>
        <w:fldChar w:fldCharType="separate"/>
      </w:r>
      <w:r w:rsidRPr="00735887">
        <w:rPr>
          <w:noProof/>
          <w:sz w:val="22"/>
          <w:szCs w:val="22"/>
        </w:rPr>
        <w:t>10</w:t>
      </w:r>
      <w:r w:rsidRPr="00735887">
        <w:rPr>
          <w:sz w:val="22"/>
          <w:szCs w:val="22"/>
        </w:rPr>
        <w:fldChar w:fldCharType="end"/>
      </w:r>
      <w:r w:rsidRPr="00735887">
        <w:rPr>
          <w:sz w:val="22"/>
          <w:szCs w:val="22"/>
        </w:rPr>
        <w:t xml:space="preserve">: For high SINR condition, the processing timeline in </w:t>
      </w:r>
      <w:r w:rsidRPr="00735887">
        <w:rPr>
          <w:sz w:val="22"/>
          <w:szCs w:val="22"/>
        </w:rPr>
        <w:fldChar w:fldCharType="begin"/>
      </w:r>
      <w:r w:rsidRPr="00735887">
        <w:rPr>
          <w:sz w:val="22"/>
          <w:szCs w:val="22"/>
        </w:rPr>
        <w:instrText xml:space="preserve"> REF _Ref47736426 \h </w:instrText>
      </w:r>
      <w:r w:rsidR="00735887">
        <w:rPr>
          <w:sz w:val="22"/>
          <w:szCs w:val="22"/>
        </w:rPr>
        <w:instrText xml:space="preserve"> \* MERGEFORMAT </w:instrText>
      </w:r>
      <w:r w:rsidRPr="00735887">
        <w:rPr>
          <w:sz w:val="22"/>
          <w:szCs w:val="22"/>
        </w:rPr>
      </w:r>
      <w:r w:rsidRPr="00735887">
        <w:rPr>
          <w:sz w:val="22"/>
          <w:szCs w:val="22"/>
        </w:rPr>
        <w:fldChar w:fldCharType="separate"/>
      </w:r>
      <w:r w:rsidRPr="00735887">
        <w:rPr>
          <w:sz w:val="22"/>
          <w:szCs w:val="22"/>
        </w:rPr>
        <w:t xml:space="preserve">Figure </w:t>
      </w:r>
      <w:r w:rsidRPr="00735887">
        <w:rPr>
          <w:noProof/>
          <w:sz w:val="22"/>
          <w:szCs w:val="22"/>
        </w:rPr>
        <w:t>2</w:t>
      </w:r>
      <w:r w:rsidRPr="00735887">
        <w:rPr>
          <w:sz w:val="22"/>
          <w:szCs w:val="22"/>
        </w:rPr>
        <w:fldChar w:fldCharType="end"/>
      </w:r>
      <w:r w:rsidRPr="00735887">
        <w:rPr>
          <w:sz w:val="22"/>
          <w:szCs w:val="22"/>
        </w:rPr>
        <w:fldChar w:fldCharType="begin"/>
      </w:r>
      <w:r w:rsidRPr="00735887">
        <w:rPr>
          <w:sz w:val="22"/>
          <w:szCs w:val="22"/>
        </w:rPr>
        <w:instrText xml:space="preserve"> REF _Ref47735161 \h </w:instrText>
      </w:r>
      <w:r w:rsidR="00735887">
        <w:rPr>
          <w:sz w:val="22"/>
          <w:szCs w:val="22"/>
        </w:rPr>
        <w:instrText xml:space="preserve"> \* MERGEFORMAT </w:instrText>
      </w:r>
      <w:r w:rsidRPr="00735887">
        <w:rPr>
          <w:sz w:val="22"/>
          <w:szCs w:val="22"/>
        </w:rPr>
      </w:r>
      <w:r w:rsidRPr="00735887">
        <w:rPr>
          <w:sz w:val="22"/>
          <w:szCs w:val="22"/>
        </w:rPr>
        <w:fldChar w:fldCharType="end"/>
      </w:r>
      <w:r w:rsidRPr="00735887">
        <w:rPr>
          <w:sz w:val="22"/>
          <w:szCs w:val="22"/>
        </w:rPr>
        <w:t xml:space="preserve"> is assumed, where</w:t>
      </w:r>
      <w:bookmarkEnd w:id="21"/>
    </w:p>
    <w:p w14:paraId="1DD85826" w14:textId="3CE0EE73" w:rsidR="00115A42" w:rsidRPr="00735887" w:rsidRDefault="00735887" w:rsidP="00115A42">
      <w:pPr>
        <w:pStyle w:val="ListParagraph"/>
        <w:numPr>
          <w:ilvl w:val="0"/>
          <w:numId w:val="33"/>
        </w:numPr>
        <w:rPr>
          <w:b/>
          <w:sz w:val="22"/>
          <w:szCs w:val="22"/>
        </w:rPr>
      </w:pPr>
      <w:r>
        <w:rPr>
          <w:b/>
          <w:sz w:val="22"/>
          <w:szCs w:val="22"/>
          <w:u w:val="single"/>
        </w:rPr>
        <w:t>One</w:t>
      </w:r>
      <w:r w:rsidR="00115A42" w:rsidRPr="00735887">
        <w:rPr>
          <w:b/>
          <w:sz w:val="22"/>
          <w:szCs w:val="22"/>
          <w:u w:val="single"/>
        </w:rPr>
        <w:t xml:space="preserve"> SS burst before PO</w:t>
      </w:r>
      <w:r w:rsidR="00115A42" w:rsidRPr="00735887">
        <w:rPr>
          <w:b/>
          <w:sz w:val="22"/>
          <w:szCs w:val="22"/>
        </w:rPr>
        <w:t xml:space="preserve"> is sufficient for synchronization and serving cell measurement. </w:t>
      </w:r>
    </w:p>
    <w:p w14:paraId="0FBA67A0" w14:textId="77777777" w:rsidR="00115A42" w:rsidRPr="00735887" w:rsidRDefault="00115A42" w:rsidP="00115A42">
      <w:pPr>
        <w:pStyle w:val="ListParagraph"/>
        <w:numPr>
          <w:ilvl w:val="0"/>
          <w:numId w:val="33"/>
        </w:numPr>
        <w:rPr>
          <w:b/>
          <w:sz w:val="22"/>
          <w:szCs w:val="22"/>
        </w:rPr>
      </w:pPr>
      <w:r w:rsidRPr="00735887">
        <w:rPr>
          <w:b/>
          <w:sz w:val="22"/>
          <w:szCs w:val="22"/>
          <w:u w:val="single"/>
        </w:rPr>
        <w:t>1-ms PO processing</w:t>
      </w:r>
      <w:r w:rsidRPr="00735887">
        <w:rPr>
          <w:b/>
          <w:sz w:val="22"/>
          <w:szCs w:val="22"/>
        </w:rPr>
        <w:t xml:space="preserve"> is assumed for paging monitoring/reception only over the best beam(s)</w:t>
      </w:r>
    </w:p>
    <w:p w14:paraId="056F006C" w14:textId="77777777" w:rsidR="00735887" w:rsidRDefault="00115A42" w:rsidP="00115A42">
      <w:pPr>
        <w:pStyle w:val="ListParagraph"/>
        <w:numPr>
          <w:ilvl w:val="0"/>
          <w:numId w:val="33"/>
        </w:numPr>
        <w:rPr>
          <w:b/>
          <w:sz w:val="22"/>
          <w:szCs w:val="22"/>
          <w:u w:val="single"/>
        </w:rPr>
      </w:pPr>
      <w:r w:rsidRPr="00735887">
        <w:rPr>
          <w:b/>
          <w:sz w:val="22"/>
          <w:szCs w:val="22"/>
          <w:u w:val="single"/>
        </w:rPr>
        <w:t>No neighbour cell measurement after PO</w:t>
      </w:r>
    </w:p>
    <w:p w14:paraId="7D2612FA" w14:textId="58EAFECC" w:rsidR="00640533" w:rsidRPr="00735887" w:rsidRDefault="00735887" w:rsidP="00735887">
      <w:pPr>
        <w:pStyle w:val="ListParagraph"/>
        <w:numPr>
          <w:ilvl w:val="0"/>
          <w:numId w:val="33"/>
        </w:numPr>
        <w:rPr>
          <w:b/>
          <w:sz w:val="22"/>
          <w:szCs w:val="22"/>
        </w:rPr>
      </w:pPr>
      <w:r w:rsidRPr="00735887">
        <w:rPr>
          <w:b/>
          <w:sz w:val="22"/>
          <w:szCs w:val="22"/>
        </w:rPr>
        <w:t>Note that, due to potential SINR change for each paging DRX cycle, an early SS burst is assumed so that UE can process the following SS bursts if identifying lower SINR co</w:t>
      </w:r>
      <w:r>
        <w:rPr>
          <w:b/>
          <w:sz w:val="22"/>
          <w:szCs w:val="22"/>
        </w:rPr>
        <w:t>ndition from the first SS burst</w:t>
      </w:r>
      <w:r w:rsidR="00115A42" w:rsidRPr="00735887">
        <w:rPr>
          <w:b/>
          <w:sz w:val="22"/>
          <w:szCs w:val="22"/>
        </w:rPr>
        <w:br/>
      </w:r>
    </w:p>
    <w:p w14:paraId="38B30751" w14:textId="77777777" w:rsidR="00115A42" w:rsidRPr="00735887" w:rsidRDefault="00115A42" w:rsidP="00115A42">
      <w:pPr>
        <w:pStyle w:val="Caption"/>
        <w:keepNext/>
        <w:rPr>
          <w:sz w:val="22"/>
          <w:szCs w:val="22"/>
        </w:rPr>
      </w:pPr>
      <w:r w:rsidRPr="00735887">
        <w:rPr>
          <w:noProof/>
          <w:sz w:val="22"/>
          <w:szCs w:val="22"/>
          <w:lang w:val="en-US" w:eastAsia="zh-TW"/>
        </w:rPr>
        <w:drawing>
          <wp:inline distT="0" distB="0" distL="0" distR="0" wp14:anchorId="5328B051" wp14:editId="6B520E76">
            <wp:extent cx="6646545" cy="692785"/>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646545" cy="692785"/>
                    </a:xfrm>
                    <a:prstGeom prst="rect">
                      <a:avLst/>
                    </a:prstGeom>
                  </pic:spPr>
                </pic:pic>
              </a:graphicData>
            </a:graphic>
          </wp:inline>
        </w:drawing>
      </w:r>
    </w:p>
    <w:p w14:paraId="472C8A10" w14:textId="77777777" w:rsidR="00640533" w:rsidRPr="00735887" w:rsidRDefault="00115A42" w:rsidP="00115A42">
      <w:pPr>
        <w:pStyle w:val="Caption"/>
        <w:jc w:val="center"/>
        <w:rPr>
          <w:sz w:val="22"/>
          <w:szCs w:val="22"/>
        </w:rPr>
      </w:pPr>
      <w:bookmarkStart w:id="22" w:name="_Ref47736426"/>
      <w:bookmarkStart w:id="23" w:name="_Ref47776142"/>
      <w:r w:rsidRPr="00735887">
        <w:rPr>
          <w:sz w:val="22"/>
          <w:szCs w:val="22"/>
        </w:rPr>
        <w:t xml:space="preserve">Figure </w:t>
      </w:r>
      <w:r w:rsidRPr="00735887">
        <w:rPr>
          <w:sz w:val="22"/>
          <w:szCs w:val="22"/>
        </w:rPr>
        <w:fldChar w:fldCharType="begin"/>
      </w:r>
      <w:r w:rsidRPr="00735887">
        <w:rPr>
          <w:sz w:val="22"/>
          <w:szCs w:val="22"/>
        </w:rPr>
        <w:instrText xml:space="preserve"> SEQ Figure \* ARABIC </w:instrText>
      </w:r>
      <w:r w:rsidRPr="00735887">
        <w:rPr>
          <w:sz w:val="22"/>
          <w:szCs w:val="22"/>
        </w:rPr>
        <w:fldChar w:fldCharType="separate"/>
      </w:r>
      <w:r w:rsidR="00735887">
        <w:rPr>
          <w:noProof/>
          <w:sz w:val="22"/>
          <w:szCs w:val="22"/>
        </w:rPr>
        <w:t>2</w:t>
      </w:r>
      <w:r w:rsidRPr="00735887">
        <w:rPr>
          <w:sz w:val="22"/>
          <w:szCs w:val="22"/>
        </w:rPr>
        <w:fldChar w:fldCharType="end"/>
      </w:r>
      <w:bookmarkEnd w:id="22"/>
      <w:r w:rsidRPr="00735887">
        <w:rPr>
          <w:sz w:val="22"/>
          <w:szCs w:val="22"/>
        </w:rPr>
        <w:t>: UE processing timeline for paging monitoring/reception in high SINR</w:t>
      </w:r>
      <w:bookmarkEnd w:id="23"/>
    </w:p>
    <w:p w14:paraId="53B489CB" w14:textId="77777777" w:rsidR="00640533" w:rsidRPr="00735887" w:rsidRDefault="00640533" w:rsidP="00640533">
      <w:pPr>
        <w:pStyle w:val="Caption"/>
        <w:tabs>
          <w:tab w:val="left" w:pos="790"/>
        </w:tabs>
        <w:rPr>
          <w:sz w:val="22"/>
          <w:szCs w:val="22"/>
        </w:rPr>
      </w:pPr>
    </w:p>
    <w:p w14:paraId="50171B12" w14:textId="77777777" w:rsidR="00115A42" w:rsidRPr="00735887" w:rsidRDefault="00115A42" w:rsidP="00735887">
      <w:pPr>
        <w:pStyle w:val="Heading2"/>
      </w:pPr>
      <w:r w:rsidRPr="00735887">
        <w:t>NR Idle-Mode Power Consumption Issue</w:t>
      </w:r>
    </w:p>
    <w:p w14:paraId="217651B7" w14:textId="7FE1F9BF" w:rsidR="00115A42" w:rsidRPr="00735887" w:rsidRDefault="00115A42" w:rsidP="00115A42">
      <w:pPr>
        <w:rPr>
          <w:sz w:val="22"/>
          <w:szCs w:val="22"/>
        </w:rPr>
      </w:pPr>
      <w:r w:rsidRPr="00735887">
        <w:rPr>
          <w:sz w:val="22"/>
          <w:szCs w:val="22"/>
        </w:rPr>
        <w:t xml:space="preserve">In FR1, based on the evaluation assumptions in Subsections 2.2 and 2.3, it is possible to compare the power consumptions of LTE and NR for idle-mode. In particular, the following observation </w:t>
      </w:r>
      <w:r w:rsidR="0024485F">
        <w:rPr>
          <w:sz w:val="22"/>
          <w:szCs w:val="22"/>
        </w:rPr>
        <w:t xml:space="preserve">are </w:t>
      </w:r>
      <w:r w:rsidRPr="00735887">
        <w:rPr>
          <w:sz w:val="22"/>
          <w:szCs w:val="22"/>
        </w:rPr>
        <w:t xml:space="preserve">from </w:t>
      </w:r>
      <w:r w:rsidRPr="00735887">
        <w:rPr>
          <w:sz w:val="22"/>
          <w:szCs w:val="22"/>
        </w:rPr>
        <w:fldChar w:fldCharType="begin"/>
      </w:r>
      <w:r w:rsidRPr="00735887">
        <w:rPr>
          <w:sz w:val="22"/>
          <w:szCs w:val="22"/>
        </w:rPr>
        <w:instrText xml:space="preserve"> REF _Ref47737836 \h </w:instrText>
      </w:r>
      <w:r w:rsidR="00735887">
        <w:rPr>
          <w:sz w:val="22"/>
          <w:szCs w:val="22"/>
        </w:rPr>
        <w:instrText xml:space="preserve"> \* MERGEFORMAT </w:instrText>
      </w:r>
      <w:r w:rsidRPr="00735887">
        <w:rPr>
          <w:sz w:val="22"/>
          <w:szCs w:val="22"/>
        </w:rPr>
      </w:r>
      <w:r w:rsidRPr="00735887">
        <w:rPr>
          <w:sz w:val="22"/>
          <w:szCs w:val="22"/>
        </w:rPr>
        <w:fldChar w:fldCharType="separate"/>
      </w:r>
      <w:r w:rsidRPr="00735887">
        <w:rPr>
          <w:sz w:val="22"/>
          <w:szCs w:val="22"/>
        </w:rPr>
        <w:t>Figure</w:t>
      </w:r>
      <w:r w:rsidR="0024485F">
        <w:rPr>
          <w:sz w:val="22"/>
          <w:szCs w:val="22"/>
        </w:rPr>
        <w:t>s</w:t>
      </w:r>
      <w:r w:rsidRPr="00735887">
        <w:rPr>
          <w:sz w:val="22"/>
          <w:szCs w:val="22"/>
        </w:rPr>
        <w:t xml:space="preserve"> </w:t>
      </w:r>
      <w:r w:rsidRPr="00735887">
        <w:rPr>
          <w:noProof/>
          <w:sz w:val="22"/>
          <w:szCs w:val="22"/>
        </w:rPr>
        <w:t>3</w:t>
      </w:r>
      <w:r w:rsidRPr="00735887">
        <w:rPr>
          <w:sz w:val="22"/>
          <w:szCs w:val="22"/>
        </w:rPr>
        <w:fldChar w:fldCharType="end"/>
      </w:r>
      <w:r w:rsidR="0024485F">
        <w:rPr>
          <w:sz w:val="22"/>
          <w:szCs w:val="22"/>
        </w:rPr>
        <w:t xml:space="preserve"> and </w:t>
      </w:r>
      <w:r w:rsidR="0024485F">
        <w:rPr>
          <w:sz w:val="22"/>
          <w:szCs w:val="22"/>
        </w:rPr>
        <w:fldChar w:fldCharType="begin"/>
      </w:r>
      <w:r w:rsidR="0024485F">
        <w:rPr>
          <w:sz w:val="22"/>
          <w:szCs w:val="22"/>
        </w:rPr>
        <w:instrText xml:space="preserve"> REF _Ref47775273 \h </w:instrText>
      </w:r>
      <w:r w:rsidR="0024485F">
        <w:rPr>
          <w:sz w:val="22"/>
          <w:szCs w:val="22"/>
        </w:rPr>
      </w:r>
      <w:r w:rsidR="0024485F">
        <w:rPr>
          <w:sz w:val="22"/>
          <w:szCs w:val="22"/>
        </w:rPr>
        <w:fldChar w:fldCharType="separate"/>
      </w:r>
      <w:r w:rsidR="0024485F" w:rsidRPr="00735887">
        <w:rPr>
          <w:noProof/>
          <w:sz w:val="22"/>
          <w:szCs w:val="22"/>
        </w:rPr>
        <w:t>4</w:t>
      </w:r>
      <w:r w:rsidR="0024485F">
        <w:rPr>
          <w:sz w:val="22"/>
          <w:szCs w:val="22"/>
        </w:rPr>
        <w:fldChar w:fldCharType="end"/>
      </w:r>
      <w:r w:rsidRPr="00735887">
        <w:rPr>
          <w:sz w:val="22"/>
          <w:szCs w:val="22"/>
        </w:rPr>
        <w:t>:</w:t>
      </w:r>
    </w:p>
    <w:p w14:paraId="7E1C8D23" w14:textId="57CD4BBD" w:rsidR="00115A42" w:rsidRPr="00735887" w:rsidRDefault="00735887" w:rsidP="00115A42">
      <w:pPr>
        <w:pStyle w:val="Caption"/>
        <w:rPr>
          <w:sz w:val="22"/>
          <w:szCs w:val="22"/>
        </w:rPr>
      </w:pPr>
      <w:r>
        <w:rPr>
          <w:b w:val="0"/>
          <w:sz w:val="22"/>
          <w:szCs w:val="22"/>
        </w:rPr>
        <w:br/>
      </w:r>
      <w:bookmarkStart w:id="24" w:name="_Ref47776089"/>
      <w:r w:rsidR="00115A42" w:rsidRPr="00735887">
        <w:rPr>
          <w:sz w:val="22"/>
          <w:szCs w:val="22"/>
        </w:rPr>
        <w:t xml:space="preserve">Observation </w:t>
      </w:r>
      <w:r w:rsidR="00115A42" w:rsidRPr="00735887">
        <w:rPr>
          <w:sz w:val="22"/>
          <w:szCs w:val="22"/>
        </w:rPr>
        <w:fldChar w:fldCharType="begin"/>
      </w:r>
      <w:r w:rsidR="00115A42" w:rsidRPr="00735887">
        <w:rPr>
          <w:sz w:val="22"/>
          <w:szCs w:val="22"/>
        </w:rPr>
        <w:instrText xml:space="preserve"> SEQ Observation \* ARABIC </w:instrText>
      </w:r>
      <w:r w:rsidR="00115A42" w:rsidRPr="00735887">
        <w:rPr>
          <w:sz w:val="22"/>
          <w:szCs w:val="22"/>
        </w:rPr>
        <w:fldChar w:fldCharType="separate"/>
      </w:r>
      <w:r w:rsidR="00122835">
        <w:rPr>
          <w:noProof/>
          <w:sz w:val="22"/>
          <w:szCs w:val="22"/>
        </w:rPr>
        <w:t>2</w:t>
      </w:r>
      <w:r w:rsidR="00115A42" w:rsidRPr="00735887">
        <w:rPr>
          <w:sz w:val="22"/>
          <w:szCs w:val="22"/>
        </w:rPr>
        <w:fldChar w:fldCharType="end"/>
      </w:r>
      <w:r w:rsidR="00115A42" w:rsidRPr="00735887">
        <w:rPr>
          <w:sz w:val="22"/>
          <w:szCs w:val="22"/>
        </w:rPr>
        <w:t xml:space="preserve">: </w:t>
      </w:r>
      <w:r w:rsidR="0024485F">
        <w:rPr>
          <w:sz w:val="22"/>
          <w:szCs w:val="22"/>
        </w:rPr>
        <w:t>When SINR is not high</w:t>
      </w:r>
      <w:r w:rsidR="00115A42" w:rsidRPr="00735887">
        <w:rPr>
          <w:sz w:val="22"/>
          <w:szCs w:val="22"/>
        </w:rPr>
        <w:t>, NR idle-mode power consumption is</w:t>
      </w:r>
      <w:r>
        <w:rPr>
          <w:sz w:val="22"/>
          <w:szCs w:val="22"/>
        </w:rPr>
        <w:t xml:space="preserve"> 75% higher than LTE, where t</w:t>
      </w:r>
      <w:r w:rsidR="00115A42" w:rsidRPr="00735887">
        <w:rPr>
          <w:sz w:val="22"/>
          <w:szCs w:val="22"/>
        </w:rPr>
        <w:t>he energy overhead due to multiple UE wake-ups for synchronization dominates the power.</w:t>
      </w:r>
      <w:bookmarkEnd w:id="24"/>
    </w:p>
    <w:p w14:paraId="6E4C695C" w14:textId="77777777" w:rsidR="00115A42" w:rsidRPr="00735887" w:rsidRDefault="00115A42" w:rsidP="00115A42">
      <w:pPr>
        <w:rPr>
          <w:sz w:val="22"/>
          <w:szCs w:val="22"/>
        </w:rPr>
      </w:pPr>
    </w:p>
    <w:p w14:paraId="0472F2C0" w14:textId="77777777" w:rsidR="00115A42" w:rsidRPr="00735887" w:rsidRDefault="00115A42" w:rsidP="00115A42">
      <w:pPr>
        <w:keepNext/>
        <w:rPr>
          <w:sz w:val="22"/>
          <w:szCs w:val="22"/>
        </w:rPr>
      </w:pPr>
      <w:r w:rsidRPr="00735887">
        <w:rPr>
          <w:noProof/>
          <w:sz w:val="22"/>
          <w:szCs w:val="22"/>
          <w:lang w:val="en-US" w:eastAsia="zh-TW"/>
        </w:rPr>
        <w:drawing>
          <wp:inline distT="0" distB="0" distL="0" distR="0" wp14:anchorId="0FFA8420" wp14:editId="7A3BB539">
            <wp:extent cx="6646545" cy="1901825"/>
            <wp:effectExtent l="0" t="0" r="1905"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646545" cy="1901825"/>
                    </a:xfrm>
                    <a:prstGeom prst="rect">
                      <a:avLst/>
                    </a:prstGeom>
                  </pic:spPr>
                </pic:pic>
              </a:graphicData>
            </a:graphic>
          </wp:inline>
        </w:drawing>
      </w:r>
    </w:p>
    <w:p w14:paraId="48D75AD5" w14:textId="79DF7875" w:rsidR="00115A42" w:rsidRPr="00735887" w:rsidRDefault="00115A42" w:rsidP="00115A42">
      <w:pPr>
        <w:pStyle w:val="Caption"/>
        <w:jc w:val="center"/>
        <w:rPr>
          <w:sz w:val="22"/>
          <w:szCs w:val="22"/>
        </w:rPr>
      </w:pPr>
      <w:bookmarkStart w:id="25" w:name="_Ref47737836"/>
      <w:r w:rsidRPr="00735887">
        <w:rPr>
          <w:sz w:val="22"/>
          <w:szCs w:val="22"/>
        </w:rPr>
        <w:t xml:space="preserve">Figure </w:t>
      </w:r>
      <w:r w:rsidRPr="00735887">
        <w:rPr>
          <w:sz w:val="22"/>
          <w:szCs w:val="22"/>
        </w:rPr>
        <w:fldChar w:fldCharType="begin"/>
      </w:r>
      <w:r w:rsidRPr="00735887">
        <w:rPr>
          <w:sz w:val="22"/>
          <w:szCs w:val="22"/>
        </w:rPr>
        <w:instrText xml:space="preserve"> SEQ Figure \* ARABIC </w:instrText>
      </w:r>
      <w:r w:rsidRPr="00735887">
        <w:rPr>
          <w:sz w:val="22"/>
          <w:szCs w:val="22"/>
        </w:rPr>
        <w:fldChar w:fldCharType="separate"/>
      </w:r>
      <w:r w:rsidR="00735887">
        <w:rPr>
          <w:noProof/>
          <w:sz w:val="22"/>
          <w:szCs w:val="22"/>
        </w:rPr>
        <w:t>3</w:t>
      </w:r>
      <w:r w:rsidRPr="00735887">
        <w:rPr>
          <w:sz w:val="22"/>
          <w:szCs w:val="22"/>
        </w:rPr>
        <w:fldChar w:fldCharType="end"/>
      </w:r>
      <w:bookmarkEnd w:id="25"/>
      <w:r w:rsidRPr="00735887">
        <w:rPr>
          <w:sz w:val="22"/>
          <w:szCs w:val="22"/>
        </w:rPr>
        <w:t>: Idle-mode power consumption comparison between LTE (upper) and NR (lower)</w:t>
      </w:r>
      <w:r w:rsidR="00735887">
        <w:rPr>
          <w:sz w:val="22"/>
          <w:szCs w:val="22"/>
        </w:rPr>
        <w:t xml:space="preserve"> </w:t>
      </w:r>
    </w:p>
    <w:p w14:paraId="08C4883B" w14:textId="77777777" w:rsidR="00115A42" w:rsidRPr="00735887" w:rsidRDefault="00115A42" w:rsidP="00115A42">
      <w:pPr>
        <w:rPr>
          <w:sz w:val="22"/>
          <w:szCs w:val="22"/>
        </w:rPr>
      </w:pPr>
    </w:p>
    <w:p w14:paraId="76AAF3A8" w14:textId="42BF5C3A" w:rsidR="004C78B0" w:rsidRPr="00735887" w:rsidRDefault="00115A42" w:rsidP="00115A42">
      <w:pPr>
        <w:pStyle w:val="Caption"/>
        <w:rPr>
          <w:sz w:val="22"/>
          <w:szCs w:val="22"/>
        </w:rPr>
      </w:pPr>
      <w:bookmarkStart w:id="26" w:name="_Ref47776096"/>
      <w:r w:rsidRPr="00735887">
        <w:rPr>
          <w:sz w:val="22"/>
          <w:szCs w:val="22"/>
        </w:rPr>
        <w:t xml:space="preserve">Observation </w:t>
      </w:r>
      <w:r w:rsidRPr="00735887">
        <w:rPr>
          <w:sz w:val="22"/>
          <w:szCs w:val="22"/>
        </w:rPr>
        <w:fldChar w:fldCharType="begin"/>
      </w:r>
      <w:r w:rsidRPr="00735887">
        <w:rPr>
          <w:sz w:val="22"/>
          <w:szCs w:val="22"/>
        </w:rPr>
        <w:instrText xml:space="preserve"> SEQ Observation \* ARABIC </w:instrText>
      </w:r>
      <w:r w:rsidRPr="00735887">
        <w:rPr>
          <w:sz w:val="22"/>
          <w:szCs w:val="22"/>
        </w:rPr>
        <w:fldChar w:fldCharType="separate"/>
      </w:r>
      <w:r w:rsidR="00122835">
        <w:rPr>
          <w:noProof/>
          <w:sz w:val="22"/>
          <w:szCs w:val="22"/>
        </w:rPr>
        <w:t>3</w:t>
      </w:r>
      <w:r w:rsidRPr="00735887">
        <w:rPr>
          <w:sz w:val="22"/>
          <w:szCs w:val="22"/>
        </w:rPr>
        <w:fldChar w:fldCharType="end"/>
      </w:r>
      <w:r w:rsidRPr="00735887">
        <w:rPr>
          <w:sz w:val="22"/>
          <w:szCs w:val="22"/>
        </w:rPr>
        <w:t>: For high SINR condition, NR idle-mode power consumption is still 27</w:t>
      </w:r>
      <w:r w:rsidR="00735887">
        <w:rPr>
          <w:sz w:val="22"/>
          <w:szCs w:val="22"/>
        </w:rPr>
        <w:t>% higher than LTE, where the</w:t>
      </w:r>
      <w:r w:rsidRPr="00735887">
        <w:rPr>
          <w:sz w:val="22"/>
          <w:szCs w:val="22"/>
        </w:rPr>
        <w:t xml:space="preserve"> </w:t>
      </w:r>
      <w:r w:rsidR="00735887">
        <w:rPr>
          <w:sz w:val="22"/>
          <w:szCs w:val="22"/>
        </w:rPr>
        <w:t>a</w:t>
      </w:r>
      <w:r w:rsidRPr="00735887">
        <w:rPr>
          <w:sz w:val="22"/>
          <w:szCs w:val="22"/>
        </w:rPr>
        <w:t xml:space="preserve">dditional wake-up energy overhead </w:t>
      </w:r>
      <w:r w:rsidR="00735887">
        <w:rPr>
          <w:sz w:val="22"/>
          <w:szCs w:val="22"/>
        </w:rPr>
        <w:t xml:space="preserve">for a </w:t>
      </w:r>
      <w:r w:rsidRPr="00735887">
        <w:rPr>
          <w:sz w:val="22"/>
          <w:szCs w:val="22"/>
        </w:rPr>
        <w:t>SS burst</w:t>
      </w:r>
      <w:r w:rsidR="00735887">
        <w:rPr>
          <w:sz w:val="22"/>
          <w:szCs w:val="22"/>
        </w:rPr>
        <w:t xml:space="preserve"> apart from PO</w:t>
      </w:r>
      <w:r w:rsidRPr="00735887">
        <w:rPr>
          <w:sz w:val="22"/>
          <w:szCs w:val="22"/>
        </w:rPr>
        <w:t xml:space="preserve"> is the main cause.</w:t>
      </w:r>
      <w:bookmarkEnd w:id="26"/>
    </w:p>
    <w:p w14:paraId="17526507" w14:textId="77777777" w:rsidR="00115A42" w:rsidRPr="00735887" w:rsidRDefault="00115A42" w:rsidP="00115A42">
      <w:pPr>
        <w:rPr>
          <w:sz w:val="22"/>
          <w:szCs w:val="22"/>
        </w:rPr>
      </w:pPr>
    </w:p>
    <w:p w14:paraId="6EB6F22F" w14:textId="77777777" w:rsidR="00735887" w:rsidRDefault="00115A42" w:rsidP="00735887">
      <w:pPr>
        <w:keepNext/>
      </w:pPr>
      <w:r w:rsidRPr="00735887">
        <w:rPr>
          <w:noProof/>
          <w:sz w:val="22"/>
          <w:szCs w:val="22"/>
          <w:lang w:val="en-US" w:eastAsia="zh-TW"/>
        </w:rPr>
        <w:drawing>
          <wp:inline distT="0" distB="0" distL="0" distR="0" wp14:anchorId="3CA8DBEB" wp14:editId="6012B383">
            <wp:extent cx="6646545" cy="1715770"/>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646545" cy="1715770"/>
                    </a:xfrm>
                    <a:prstGeom prst="rect">
                      <a:avLst/>
                    </a:prstGeom>
                  </pic:spPr>
                </pic:pic>
              </a:graphicData>
            </a:graphic>
          </wp:inline>
        </w:drawing>
      </w:r>
    </w:p>
    <w:p w14:paraId="4EFA6DB9" w14:textId="5FE4354D" w:rsidR="00115A42" w:rsidRPr="00735887" w:rsidRDefault="00735887" w:rsidP="00735887">
      <w:pPr>
        <w:pStyle w:val="Caption"/>
        <w:jc w:val="center"/>
        <w:rPr>
          <w:sz w:val="22"/>
          <w:szCs w:val="22"/>
        </w:rPr>
      </w:pPr>
      <w:bookmarkStart w:id="27" w:name="_Ref47775273"/>
      <w:r w:rsidRPr="00735887">
        <w:rPr>
          <w:sz w:val="22"/>
          <w:szCs w:val="22"/>
        </w:rPr>
        <w:t xml:space="preserve">Figure </w:t>
      </w:r>
      <w:r w:rsidRPr="00735887">
        <w:rPr>
          <w:sz w:val="22"/>
          <w:szCs w:val="22"/>
        </w:rPr>
        <w:fldChar w:fldCharType="begin"/>
      </w:r>
      <w:r w:rsidRPr="00735887">
        <w:rPr>
          <w:sz w:val="22"/>
          <w:szCs w:val="22"/>
        </w:rPr>
        <w:instrText xml:space="preserve"> SEQ Figure \* ARABIC </w:instrText>
      </w:r>
      <w:r w:rsidRPr="00735887">
        <w:rPr>
          <w:sz w:val="22"/>
          <w:szCs w:val="22"/>
        </w:rPr>
        <w:fldChar w:fldCharType="separate"/>
      </w:r>
      <w:r w:rsidRPr="00735887">
        <w:rPr>
          <w:noProof/>
          <w:sz w:val="22"/>
          <w:szCs w:val="22"/>
        </w:rPr>
        <w:t>4</w:t>
      </w:r>
      <w:r w:rsidRPr="00735887">
        <w:rPr>
          <w:sz w:val="22"/>
          <w:szCs w:val="22"/>
        </w:rPr>
        <w:fldChar w:fldCharType="end"/>
      </w:r>
      <w:bookmarkEnd w:id="27"/>
      <w:r w:rsidRPr="00735887">
        <w:rPr>
          <w:sz w:val="22"/>
          <w:szCs w:val="22"/>
        </w:rPr>
        <w:t xml:space="preserve">: Idle-mode power consumption comparison between LTE (upper) and NR (lower) in </w:t>
      </w:r>
      <w:r>
        <w:rPr>
          <w:sz w:val="22"/>
          <w:szCs w:val="22"/>
        </w:rPr>
        <w:t>high</w:t>
      </w:r>
      <w:r w:rsidRPr="00735887">
        <w:rPr>
          <w:sz w:val="22"/>
          <w:szCs w:val="22"/>
        </w:rPr>
        <w:t xml:space="preserve"> SINR</w:t>
      </w:r>
    </w:p>
    <w:p w14:paraId="7850242D" w14:textId="77777777" w:rsidR="00115A42" w:rsidRPr="00735887" w:rsidRDefault="00115A42" w:rsidP="00115A42">
      <w:pPr>
        <w:rPr>
          <w:sz w:val="22"/>
          <w:szCs w:val="22"/>
        </w:rPr>
      </w:pPr>
    </w:p>
    <w:p w14:paraId="3588C79D" w14:textId="618E90FA" w:rsidR="00115A42" w:rsidRPr="00735887" w:rsidRDefault="00115A42" w:rsidP="00115A42">
      <w:pPr>
        <w:pStyle w:val="Caption"/>
        <w:rPr>
          <w:sz w:val="22"/>
          <w:szCs w:val="22"/>
        </w:rPr>
      </w:pPr>
      <w:bookmarkStart w:id="28" w:name="_Ref47775860"/>
      <w:r w:rsidRPr="00735887">
        <w:rPr>
          <w:sz w:val="22"/>
          <w:szCs w:val="22"/>
        </w:rPr>
        <w:t xml:space="preserve">Proposal </w:t>
      </w:r>
      <w:r w:rsidRPr="00735887">
        <w:rPr>
          <w:sz w:val="22"/>
          <w:szCs w:val="22"/>
        </w:rPr>
        <w:fldChar w:fldCharType="begin"/>
      </w:r>
      <w:r w:rsidRPr="00735887">
        <w:rPr>
          <w:sz w:val="22"/>
          <w:szCs w:val="22"/>
        </w:rPr>
        <w:instrText xml:space="preserve"> SEQ Proposal \* ARABIC </w:instrText>
      </w:r>
      <w:r w:rsidRPr="00735887">
        <w:rPr>
          <w:sz w:val="22"/>
          <w:szCs w:val="22"/>
        </w:rPr>
        <w:fldChar w:fldCharType="separate"/>
      </w:r>
      <w:r w:rsidRPr="00735887">
        <w:rPr>
          <w:noProof/>
          <w:sz w:val="22"/>
          <w:szCs w:val="22"/>
        </w:rPr>
        <w:t>11</w:t>
      </w:r>
      <w:r w:rsidRPr="00735887">
        <w:rPr>
          <w:sz w:val="22"/>
          <w:szCs w:val="22"/>
        </w:rPr>
        <w:fldChar w:fldCharType="end"/>
      </w:r>
      <w:r w:rsidRPr="00735887">
        <w:rPr>
          <w:sz w:val="22"/>
          <w:szCs w:val="22"/>
        </w:rPr>
        <w:t>: Rel-17 paging enhancement</w:t>
      </w:r>
      <w:r w:rsidR="00735887">
        <w:rPr>
          <w:sz w:val="22"/>
          <w:szCs w:val="22"/>
        </w:rPr>
        <w:t>s</w:t>
      </w:r>
      <w:r w:rsidRPr="00735887">
        <w:rPr>
          <w:sz w:val="22"/>
          <w:szCs w:val="22"/>
        </w:rPr>
        <w:t xml:space="preserve"> should</w:t>
      </w:r>
      <w:r w:rsidR="00735887">
        <w:rPr>
          <w:sz w:val="22"/>
          <w:szCs w:val="22"/>
        </w:rPr>
        <w:t xml:space="preserve"> aim for</w:t>
      </w:r>
      <w:r w:rsidRPr="00735887">
        <w:rPr>
          <w:sz w:val="22"/>
          <w:szCs w:val="22"/>
        </w:rPr>
        <w:t xml:space="preserve"> minimiz</w:t>
      </w:r>
      <w:r w:rsidR="00735887">
        <w:rPr>
          <w:sz w:val="22"/>
          <w:szCs w:val="22"/>
        </w:rPr>
        <w:t>ing</w:t>
      </w:r>
      <w:r w:rsidRPr="00735887">
        <w:rPr>
          <w:sz w:val="22"/>
          <w:szCs w:val="22"/>
        </w:rPr>
        <w:t xml:space="preserve"> </w:t>
      </w:r>
      <w:r w:rsidR="00735887">
        <w:rPr>
          <w:sz w:val="22"/>
          <w:szCs w:val="22"/>
        </w:rPr>
        <w:t xml:space="preserve">UE </w:t>
      </w:r>
      <w:r w:rsidRPr="00735887">
        <w:rPr>
          <w:sz w:val="22"/>
          <w:szCs w:val="22"/>
        </w:rPr>
        <w:t>wake-up energy overhead</w:t>
      </w:r>
      <w:r w:rsidR="00735887">
        <w:rPr>
          <w:sz w:val="22"/>
          <w:szCs w:val="22"/>
        </w:rPr>
        <w:t>, particularly when there is no paging to the UE</w:t>
      </w:r>
      <w:r w:rsidRPr="00735887">
        <w:rPr>
          <w:sz w:val="22"/>
          <w:szCs w:val="22"/>
        </w:rPr>
        <w:t>.</w:t>
      </w:r>
      <w:bookmarkEnd w:id="28"/>
    </w:p>
    <w:p w14:paraId="55C1726A" w14:textId="77777777" w:rsidR="000C3BF5" w:rsidRDefault="005E1097" w:rsidP="00A57CAB">
      <w:pPr>
        <w:pStyle w:val="Heading1"/>
      </w:pPr>
      <w:r>
        <w:t>R17 e</w:t>
      </w:r>
      <w:r w:rsidR="007A575E">
        <w:t>nhancement</w:t>
      </w:r>
      <w:r>
        <w:t xml:space="preserve"> in idle mode</w:t>
      </w:r>
    </w:p>
    <w:p w14:paraId="794F2CA3" w14:textId="77777777" w:rsidR="008F4765" w:rsidRDefault="007442D5" w:rsidP="008F4765">
      <w:pPr>
        <w:pStyle w:val="Heading2"/>
      </w:pPr>
      <w:r>
        <w:t>Paging enhancement</w:t>
      </w:r>
    </w:p>
    <w:p w14:paraId="6D706B23" w14:textId="63D459DD" w:rsidR="008D5D5D" w:rsidRDefault="00EB7AE7" w:rsidP="00EB7AE7">
      <w:pPr>
        <w:jc w:val="both"/>
        <w:rPr>
          <w:sz w:val="22"/>
          <w:szCs w:val="22"/>
          <w:lang w:eastAsia="en-US"/>
        </w:rPr>
      </w:pPr>
      <w:r w:rsidRPr="00EB7AE7">
        <w:rPr>
          <w:sz w:val="22"/>
          <w:szCs w:val="22"/>
          <w:lang w:eastAsia="en-US"/>
        </w:rPr>
        <w:fldChar w:fldCharType="begin"/>
      </w:r>
      <w:r w:rsidRPr="00EB7AE7">
        <w:rPr>
          <w:sz w:val="22"/>
          <w:szCs w:val="22"/>
          <w:lang w:eastAsia="en-US"/>
        </w:rPr>
        <w:instrText xml:space="preserve"> REF _Ref47622957 \h  \* MERGEFORMAT </w:instrText>
      </w:r>
      <w:r w:rsidRPr="00EB7AE7">
        <w:rPr>
          <w:sz w:val="22"/>
          <w:szCs w:val="22"/>
          <w:lang w:eastAsia="en-US"/>
        </w:rPr>
      </w:r>
      <w:r w:rsidRPr="00EB7AE7">
        <w:rPr>
          <w:sz w:val="22"/>
          <w:szCs w:val="22"/>
          <w:lang w:eastAsia="en-US"/>
        </w:rPr>
        <w:fldChar w:fldCharType="separate"/>
      </w:r>
      <w:r w:rsidR="00735887" w:rsidRPr="00735887">
        <w:rPr>
          <w:sz w:val="22"/>
          <w:szCs w:val="22"/>
        </w:rPr>
        <w:t xml:space="preserve">Figure </w:t>
      </w:r>
      <w:r w:rsidR="00735887" w:rsidRPr="00735887">
        <w:rPr>
          <w:noProof/>
          <w:sz w:val="22"/>
          <w:szCs w:val="22"/>
        </w:rPr>
        <w:t>5</w:t>
      </w:r>
      <w:r w:rsidRPr="00EB7AE7">
        <w:rPr>
          <w:sz w:val="22"/>
          <w:szCs w:val="22"/>
          <w:lang w:eastAsia="en-US"/>
        </w:rPr>
        <w:fldChar w:fldCharType="end"/>
      </w:r>
      <w:r w:rsidRPr="00EB7AE7">
        <w:rPr>
          <w:sz w:val="22"/>
          <w:szCs w:val="22"/>
          <w:lang w:eastAsia="en-US"/>
        </w:rPr>
        <w:t>(a) illustrate</w:t>
      </w:r>
      <w:r w:rsidR="00D27BE1">
        <w:rPr>
          <w:sz w:val="22"/>
          <w:szCs w:val="22"/>
          <w:lang w:eastAsia="en-US"/>
        </w:rPr>
        <w:t>s</w:t>
      </w:r>
      <w:r w:rsidRPr="00EB7AE7">
        <w:rPr>
          <w:sz w:val="22"/>
          <w:szCs w:val="22"/>
          <w:lang w:eastAsia="en-US"/>
        </w:rPr>
        <w:t xml:space="preserve"> the </w:t>
      </w:r>
      <w:r>
        <w:rPr>
          <w:sz w:val="22"/>
          <w:szCs w:val="22"/>
          <w:lang w:eastAsia="en-US"/>
        </w:rPr>
        <w:t>R</w:t>
      </w:r>
      <w:r w:rsidR="0007316E">
        <w:rPr>
          <w:sz w:val="22"/>
          <w:szCs w:val="22"/>
          <w:lang w:eastAsia="en-US"/>
        </w:rPr>
        <w:t>el-15/16 UE processing timeline when SINR is not high</w:t>
      </w:r>
      <w:r w:rsidRPr="00EB7AE7">
        <w:rPr>
          <w:sz w:val="22"/>
          <w:szCs w:val="22"/>
          <w:lang w:eastAsia="en-US"/>
        </w:rPr>
        <w:t>.</w:t>
      </w:r>
      <w:r>
        <w:rPr>
          <w:sz w:val="22"/>
          <w:szCs w:val="22"/>
          <w:lang w:eastAsia="en-US"/>
        </w:rPr>
        <w:t xml:space="preserve"> </w:t>
      </w:r>
      <w:r w:rsidR="0007316E">
        <w:rPr>
          <w:sz w:val="22"/>
          <w:szCs w:val="22"/>
          <w:lang w:eastAsia="en-US"/>
        </w:rPr>
        <w:t>I</w:t>
      </w:r>
      <w:r w:rsidR="00F370E2">
        <w:rPr>
          <w:sz w:val="22"/>
          <w:szCs w:val="22"/>
          <w:lang w:eastAsia="en-US"/>
        </w:rPr>
        <w:t>n order to decode</w:t>
      </w:r>
      <w:r w:rsidR="001D3287">
        <w:rPr>
          <w:sz w:val="22"/>
          <w:szCs w:val="22"/>
          <w:lang w:eastAsia="en-US"/>
        </w:rPr>
        <w:t xml:space="preserve"> </w:t>
      </w:r>
      <w:r w:rsidR="00D62C56">
        <w:rPr>
          <w:sz w:val="22"/>
          <w:szCs w:val="22"/>
          <w:lang w:eastAsia="en-US"/>
        </w:rPr>
        <w:t>paging PDCCH/PDSCH</w:t>
      </w:r>
      <w:r w:rsidR="00F370E2">
        <w:rPr>
          <w:sz w:val="22"/>
          <w:szCs w:val="22"/>
          <w:lang w:eastAsia="en-US"/>
        </w:rPr>
        <w:t xml:space="preserve"> successfully</w:t>
      </w:r>
      <w:r w:rsidR="00D62C56">
        <w:rPr>
          <w:sz w:val="22"/>
          <w:szCs w:val="22"/>
          <w:lang w:eastAsia="en-US"/>
        </w:rPr>
        <w:t xml:space="preserve">, </w:t>
      </w:r>
      <w:r w:rsidR="0040264E">
        <w:rPr>
          <w:sz w:val="22"/>
          <w:szCs w:val="22"/>
          <w:lang w:eastAsia="en-US"/>
        </w:rPr>
        <w:t>UE needs to receive multiple SS bursts</w:t>
      </w:r>
      <w:r w:rsidR="00D62C56">
        <w:rPr>
          <w:sz w:val="22"/>
          <w:szCs w:val="22"/>
          <w:lang w:eastAsia="en-US"/>
        </w:rPr>
        <w:t xml:space="preserve"> for pre-synchronization before the paging occasion (PO).</w:t>
      </w:r>
      <w:r w:rsidR="001D3287">
        <w:rPr>
          <w:sz w:val="22"/>
          <w:szCs w:val="22"/>
          <w:lang w:eastAsia="en-US"/>
        </w:rPr>
        <w:t xml:space="preserve"> </w:t>
      </w:r>
      <w:r w:rsidR="00510CBD">
        <w:rPr>
          <w:sz w:val="22"/>
          <w:szCs w:val="22"/>
          <w:lang w:eastAsia="en-US"/>
        </w:rPr>
        <w:t>And d</w:t>
      </w:r>
      <w:r w:rsidR="001D3287">
        <w:rPr>
          <w:sz w:val="22"/>
          <w:szCs w:val="22"/>
          <w:lang w:eastAsia="en-US"/>
        </w:rPr>
        <w:t xml:space="preserve">ue to the SS burst periodicity, </w:t>
      </w:r>
      <w:r w:rsidR="00165628">
        <w:rPr>
          <w:sz w:val="22"/>
          <w:szCs w:val="22"/>
          <w:lang w:eastAsia="en-US"/>
        </w:rPr>
        <w:t xml:space="preserve">it is hardly for a UE to enter deep sleep before PO and </w:t>
      </w:r>
      <w:r w:rsidR="00F370E2">
        <w:rPr>
          <w:sz w:val="22"/>
          <w:szCs w:val="22"/>
          <w:lang w:eastAsia="en-US"/>
        </w:rPr>
        <w:t>it results in</w:t>
      </w:r>
      <w:r w:rsidR="00165628">
        <w:rPr>
          <w:sz w:val="22"/>
          <w:szCs w:val="22"/>
          <w:lang w:eastAsia="en-US"/>
        </w:rPr>
        <w:t xml:space="preserve"> UE power consumption </w:t>
      </w:r>
      <w:r w:rsidR="008D5D5D">
        <w:rPr>
          <w:sz w:val="22"/>
          <w:szCs w:val="22"/>
          <w:lang w:eastAsia="en-US"/>
        </w:rPr>
        <w:t>waste if the UE is not</w:t>
      </w:r>
      <w:r w:rsidR="00B84DDF">
        <w:rPr>
          <w:sz w:val="22"/>
          <w:szCs w:val="22"/>
          <w:lang w:eastAsia="en-US"/>
        </w:rPr>
        <w:t xml:space="preserve"> </w:t>
      </w:r>
      <w:r w:rsidR="00165628">
        <w:rPr>
          <w:sz w:val="22"/>
          <w:szCs w:val="22"/>
          <w:lang w:eastAsia="en-US"/>
        </w:rPr>
        <w:t>paged.</w:t>
      </w:r>
      <w:r w:rsidR="008D5D5D">
        <w:rPr>
          <w:sz w:val="22"/>
          <w:szCs w:val="22"/>
          <w:lang w:eastAsia="en-US"/>
        </w:rPr>
        <w:t xml:space="preserve"> </w:t>
      </w:r>
      <w:r w:rsidR="00F370E2">
        <w:rPr>
          <w:sz w:val="22"/>
          <w:szCs w:val="22"/>
          <w:lang w:eastAsia="en-US"/>
        </w:rPr>
        <w:t>T</w:t>
      </w:r>
      <w:r w:rsidR="008D5D5D">
        <w:rPr>
          <w:sz w:val="22"/>
          <w:szCs w:val="22"/>
          <w:lang w:eastAsia="en-US"/>
        </w:rPr>
        <w:t>o resolve this issue, the following method can be considered.</w:t>
      </w:r>
    </w:p>
    <w:p w14:paraId="0CCB1CB9" w14:textId="77777777" w:rsidR="00467C59" w:rsidRDefault="008D5D5D" w:rsidP="00370810">
      <w:pPr>
        <w:pStyle w:val="ListParagraph"/>
        <w:numPr>
          <w:ilvl w:val="0"/>
          <w:numId w:val="25"/>
        </w:numPr>
        <w:rPr>
          <w:sz w:val="22"/>
          <w:szCs w:val="22"/>
          <w:lang w:eastAsia="en-US"/>
        </w:rPr>
      </w:pPr>
      <w:r w:rsidRPr="00370810">
        <w:rPr>
          <w:b/>
          <w:sz w:val="22"/>
          <w:szCs w:val="22"/>
          <w:lang w:eastAsia="en-US"/>
        </w:rPr>
        <w:t>Paging early indication (PEI):</w:t>
      </w:r>
      <w:r w:rsidR="00370810" w:rsidRPr="00370810">
        <w:rPr>
          <w:sz w:val="22"/>
          <w:szCs w:val="22"/>
          <w:lang w:eastAsia="en-US"/>
        </w:rPr>
        <w:t xml:space="preserve"> network </w:t>
      </w:r>
      <w:r w:rsidRPr="00370810">
        <w:rPr>
          <w:sz w:val="22"/>
          <w:szCs w:val="22"/>
          <w:lang w:eastAsia="en-US"/>
        </w:rPr>
        <w:t>send</w:t>
      </w:r>
      <w:r w:rsidR="00370810" w:rsidRPr="00370810">
        <w:rPr>
          <w:sz w:val="22"/>
          <w:szCs w:val="22"/>
          <w:lang w:eastAsia="en-US"/>
        </w:rPr>
        <w:t>s</w:t>
      </w:r>
      <w:r w:rsidRPr="00370810">
        <w:rPr>
          <w:sz w:val="22"/>
          <w:szCs w:val="22"/>
          <w:lang w:eastAsia="en-US"/>
        </w:rPr>
        <w:t xml:space="preserve"> an indication before a PO to indicate </w:t>
      </w:r>
      <w:r w:rsidR="00467C59">
        <w:rPr>
          <w:sz w:val="22"/>
          <w:szCs w:val="22"/>
          <w:lang w:eastAsia="en-US"/>
        </w:rPr>
        <w:t xml:space="preserve">a </w:t>
      </w:r>
      <w:r w:rsidRPr="00370810">
        <w:rPr>
          <w:sz w:val="22"/>
          <w:szCs w:val="22"/>
          <w:lang w:eastAsia="en-US"/>
        </w:rPr>
        <w:t>UE whether paging PDCCH/PDSCH is present in the PO</w:t>
      </w:r>
      <w:r w:rsidR="00467C59">
        <w:rPr>
          <w:sz w:val="22"/>
          <w:szCs w:val="22"/>
          <w:lang w:eastAsia="en-US"/>
        </w:rPr>
        <w:t xml:space="preserve">, and the UE does not need to decode PDCCH/PDSCH if negative indication is received. As shown in </w:t>
      </w:r>
      <w:r w:rsidR="00467C59" w:rsidRPr="00467C59">
        <w:rPr>
          <w:sz w:val="22"/>
          <w:szCs w:val="22"/>
          <w:lang w:eastAsia="en-US"/>
        </w:rPr>
        <w:fldChar w:fldCharType="begin"/>
      </w:r>
      <w:r w:rsidR="00467C59" w:rsidRPr="00467C59">
        <w:rPr>
          <w:sz w:val="22"/>
          <w:szCs w:val="22"/>
          <w:lang w:eastAsia="en-US"/>
        </w:rPr>
        <w:instrText xml:space="preserve"> REF _Ref47622957 \h  \* MERGEFORMAT </w:instrText>
      </w:r>
      <w:r w:rsidR="00467C59" w:rsidRPr="00467C59">
        <w:rPr>
          <w:sz w:val="22"/>
          <w:szCs w:val="22"/>
          <w:lang w:eastAsia="en-US"/>
        </w:rPr>
      </w:r>
      <w:r w:rsidR="00467C59" w:rsidRPr="00467C59">
        <w:rPr>
          <w:sz w:val="22"/>
          <w:szCs w:val="22"/>
          <w:lang w:eastAsia="en-US"/>
        </w:rPr>
        <w:fldChar w:fldCharType="separate"/>
      </w:r>
      <w:r w:rsidR="00735887" w:rsidRPr="00F0711E">
        <w:rPr>
          <w:sz w:val="22"/>
        </w:rPr>
        <w:t xml:space="preserve">Figure </w:t>
      </w:r>
      <w:r w:rsidR="00735887">
        <w:rPr>
          <w:noProof/>
          <w:sz w:val="22"/>
        </w:rPr>
        <w:t>5</w:t>
      </w:r>
      <w:r w:rsidR="00467C59" w:rsidRPr="00467C59">
        <w:rPr>
          <w:sz w:val="22"/>
          <w:szCs w:val="22"/>
          <w:lang w:eastAsia="en-US"/>
        </w:rPr>
        <w:fldChar w:fldCharType="end"/>
      </w:r>
      <w:r w:rsidR="00467C59" w:rsidRPr="00467C59">
        <w:rPr>
          <w:sz w:val="22"/>
          <w:szCs w:val="22"/>
          <w:lang w:eastAsia="en-US"/>
        </w:rPr>
        <w:t>(b)</w:t>
      </w:r>
      <w:r w:rsidR="00FA7163">
        <w:rPr>
          <w:sz w:val="22"/>
          <w:szCs w:val="22"/>
          <w:lang w:eastAsia="en-US"/>
        </w:rPr>
        <w:t>,</w:t>
      </w:r>
      <w:r w:rsidR="00467C59" w:rsidRPr="00467C59">
        <w:rPr>
          <w:sz w:val="22"/>
          <w:szCs w:val="22"/>
          <w:lang w:eastAsia="en-US"/>
        </w:rPr>
        <w:t xml:space="preserve"> </w:t>
      </w:r>
      <w:r w:rsidR="00F370E2">
        <w:rPr>
          <w:sz w:val="22"/>
          <w:szCs w:val="22"/>
          <w:lang w:eastAsia="en-US"/>
        </w:rPr>
        <w:t>if no</w:t>
      </w:r>
      <w:r w:rsidR="00467C59">
        <w:rPr>
          <w:sz w:val="22"/>
          <w:szCs w:val="22"/>
          <w:lang w:eastAsia="en-US"/>
        </w:rPr>
        <w:t xml:space="preserve"> UE in th</w:t>
      </w:r>
      <w:r w:rsidR="00F370E2">
        <w:rPr>
          <w:sz w:val="22"/>
          <w:szCs w:val="22"/>
          <w:lang w:eastAsia="en-US"/>
        </w:rPr>
        <w:t xml:space="preserve">e PO is </w:t>
      </w:r>
      <w:r w:rsidR="00467C59">
        <w:rPr>
          <w:sz w:val="22"/>
          <w:szCs w:val="22"/>
          <w:lang w:eastAsia="en-US"/>
        </w:rPr>
        <w:t>paged, UE can skip not only paging PDCCH/PDSCH but also unnecessary SSB processing and go to deep sleep to save power.</w:t>
      </w:r>
    </w:p>
    <w:p w14:paraId="6719942F" w14:textId="77777777" w:rsidR="00DC3505" w:rsidRDefault="00DC3505" w:rsidP="00DC3505">
      <w:pPr>
        <w:pStyle w:val="ListParagraph"/>
        <w:rPr>
          <w:sz w:val="22"/>
          <w:szCs w:val="22"/>
          <w:lang w:eastAsia="en-US"/>
        </w:rPr>
      </w:pPr>
    </w:p>
    <w:p w14:paraId="5B56CB01" w14:textId="77777777" w:rsidR="00DC3505" w:rsidRDefault="00DC3505" w:rsidP="00DC3505">
      <w:pPr>
        <w:jc w:val="both"/>
        <w:rPr>
          <w:sz w:val="22"/>
          <w:szCs w:val="22"/>
          <w:lang w:eastAsia="en-US"/>
        </w:rPr>
      </w:pPr>
      <w:r>
        <w:rPr>
          <w:sz w:val="22"/>
          <w:szCs w:val="22"/>
          <w:lang w:eastAsia="en-US"/>
        </w:rPr>
        <w:t xml:space="preserve">On the other hand, since paging PDCCH is for a group of UEs, </w:t>
      </w:r>
      <w:r w:rsidR="009A29EC">
        <w:rPr>
          <w:sz w:val="22"/>
          <w:szCs w:val="22"/>
          <w:lang w:eastAsia="en-US"/>
        </w:rPr>
        <w:t>it is possible</w:t>
      </w:r>
      <w:r w:rsidR="00F370E2">
        <w:rPr>
          <w:sz w:val="22"/>
          <w:szCs w:val="22"/>
          <w:lang w:eastAsia="en-US"/>
        </w:rPr>
        <w:t xml:space="preserve"> that a UE decodes</w:t>
      </w:r>
      <w:r w:rsidR="006E367F">
        <w:rPr>
          <w:sz w:val="22"/>
          <w:szCs w:val="22"/>
          <w:lang w:eastAsia="en-US"/>
        </w:rPr>
        <w:t xml:space="preserve"> PDCCH/PDSCH </w:t>
      </w:r>
      <w:r w:rsidR="00F370E2">
        <w:rPr>
          <w:sz w:val="22"/>
          <w:szCs w:val="22"/>
          <w:lang w:eastAsia="en-US"/>
        </w:rPr>
        <w:t>but find</w:t>
      </w:r>
      <w:r w:rsidR="009A4D93">
        <w:rPr>
          <w:sz w:val="22"/>
          <w:szCs w:val="22"/>
          <w:lang w:eastAsia="en-US"/>
        </w:rPr>
        <w:t>s</w:t>
      </w:r>
      <w:r w:rsidR="006E367F">
        <w:rPr>
          <w:sz w:val="22"/>
          <w:szCs w:val="22"/>
          <w:lang w:eastAsia="en-US"/>
        </w:rPr>
        <w:t xml:space="preserve"> itself is not paged and the power is wasteful for the UE.</w:t>
      </w:r>
      <w:r w:rsidR="009A29EC">
        <w:rPr>
          <w:sz w:val="22"/>
          <w:szCs w:val="22"/>
          <w:lang w:eastAsia="en-US"/>
        </w:rPr>
        <w:t xml:space="preserve"> Further dividing</w:t>
      </w:r>
      <w:r w:rsidR="00106A7B">
        <w:rPr>
          <w:sz w:val="22"/>
          <w:szCs w:val="22"/>
          <w:lang w:eastAsia="en-US"/>
        </w:rPr>
        <w:t xml:space="preserve"> UEs monitoring the same PO into su</w:t>
      </w:r>
      <w:r w:rsidR="009A29EC">
        <w:rPr>
          <w:sz w:val="22"/>
          <w:szCs w:val="22"/>
          <w:lang w:eastAsia="en-US"/>
        </w:rPr>
        <w:t>bgroups can</w:t>
      </w:r>
      <w:r w:rsidR="00106A7B">
        <w:rPr>
          <w:sz w:val="22"/>
          <w:szCs w:val="22"/>
          <w:lang w:eastAsia="en-US"/>
        </w:rPr>
        <w:t xml:space="preserve"> reduce the probability that a UE needs to decode PDSCH. </w:t>
      </w:r>
      <w:r w:rsidR="00D27BE1">
        <w:rPr>
          <w:sz w:val="22"/>
          <w:szCs w:val="22"/>
          <w:lang w:eastAsia="en-US"/>
        </w:rPr>
        <w:t>To realize UE subgrouping, the following options can be considered.</w:t>
      </w:r>
    </w:p>
    <w:p w14:paraId="2BB6CFD7" w14:textId="77777777" w:rsidR="00D27BE1" w:rsidRDefault="00D27BE1" w:rsidP="00D27BE1">
      <w:pPr>
        <w:pStyle w:val="ListParagraph"/>
        <w:numPr>
          <w:ilvl w:val="0"/>
          <w:numId w:val="25"/>
        </w:numPr>
        <w:jc w:val="both"/>
        <w:rPr>
          <w:sz w:val="22"/>
          <w:szCs w:val="22"/>
          <w:lang w:eastAsia="en-US"/>
        </w:rPr>
      </w:pPr>
      <w:r>
        <w:rPr>
          <w:sz w:val="22"/>
          <w:szCs w:val="22"/>
          <w:lang w:eastAsia="en-US"/>
        </w:rPr>
        <w:t xml:space="preserve">Option 1: UE </w:t>
      </w:r>
      <w:r w:rsidRPr="008E2143">
        <w:rPr>
          <w:sz w:val="22"/>
          <w:szCs w:val="22"/>
          <w:lang w:eastAsia="en-US"/>
        </w:rPr>
        <w:t>subgrouping only</w:t>
      </w:r>
      <w:r w:rsidR="008E2143" w:rsidRPr="008E2143">
        <w:rPr>
          <w:sz w:val="22"/>
          <w:szCs w:val="22"/>
          <w:lang w:eastAsia="en-US"/>
        </w:rPr>
        <w:t xml:space="preserve"> - </w:t>
      </w:r>
      <w:r w:rsidR="008E2143" w:rsidRPr="008E2143">
        <w:rPr>
          <w:sz w:val="22"/>
          <w:szCs w:val="22"/>
          <w:lang w:eastAsia="en-US"/>
        </w:rPr>
        <w:fldChar w:fldCharType="begin"/>
      </w:r>
      <w:r w:rsidR="008E2143" w:rsidRPr="008E2143">
        <w:rPr>
          <w:sz w:val="22"/>
          <w:szCs w:val="22"/>
          <w:lang w:eastAsia="en-US"/>
        </w:rPr>
        <w:instrText xml:space="preserve"> REF _Ref47622957 \h  \* MERGEFORMAT </w:instrText>
      </w:r>
      <w:r w:rsidR="008E2143" w:rsidRPr="008E2143">
        <w:rPr>
          <w:sz w:val="22"/>
          <w:szCs w:val="22"/>
          <w:lang w:eastAsia="en-US"/>
        </w:rPr>
      </w:r>
      <w:r w:rsidR="008E2143" w:rsidRPr="008E2143">
        <w:rPr>
          <w:sz w:val="22"/>
          <w:szCs w:val="22"/>
          <w:lang w:eastAsia="en-US"/>
        </w:rPr>
        <w:fldChar w:fldCharType="separate"/>
      </w:r>
      <w:r w:rsidR="00735887" w:rsidRPr="00F0711E">
        <w:rPr>
          <w:sz w:val="22"/>
        </w:rPr>
        <w:t xml:space="preserve">Figure </w:t>
      </w:r>
      <w:r w:rsidR="00735887">
        <w:rPr>
          <w:noProof/>
          <w:sz w:val="22"/>
        </w:rPr>
        <w:t>5</w:t>
      </w:r>
      <w:r w:rsidR="008E2143" w:rsidRPr="008E2143">
        <w:rPr>
          <w:sz w:val="22"/>
          <w:szCs w:val="22"/>
          <w:lang w:eastAsia="en-US"/>
        </w:rPr>
        <w:fldChar w:fldCharType="end"/>
      </w:r>
      <w:r w:rsidR="008E2143" w:rsidRPr="008E2143">
        <w:rPr>
          <w:sz w:val="22"/>
          <w:szCs w:val="22"/>
          <w:lang w:eastAsia="en-US"/>
        </w:rPr>
        <w:t>(c)</w:t>
      </w:r>
    </w:p>
    <w:p w14:paraId="1F5022DB" w14:textId="77777777" w:rsidR="00D27BE1" w:rsidRDefault="008E2143" w:rsidP="00D27BE1">
      <w:pPr>
        <w:pStyle w:val="ListParagraph"/>
        <w:numPr>
          <w:ilvl w:val="1"/>
          <w:numId w:val="25"/>
        </w:numPr>
        <w:jc w:val="both"/>
        <w:rPr>
          <w:sz w:val="22"/>
          <w:szCs w:val="22"/>
          <w:lang w:eastAsia="en-US"/>
        </w:rPr>
      </w:pPr>
      <w:r>
        <w:rPr>
          <w:sz w:val="22"/>
          <w:szCs w:val="22"/>
          <w:lang w:eastAsia="en-US"/>
        </w:rPr>
        <w:t xml:space="preserve">For example, it can consider to repurpose reserved bits or add additional </w:t>
      </w:r>
      <w:r w:rsidR="00967711">
        <w:rPr>
          <w:sz w:val="22"/>
          <w:szCs w:val="22"/>
          <w:lang w:eastAsia="en-US"/>
        </w:rPr>
        <w:t>bits in paging DCI to indicate UEs in different subgroups whether to further decode PDSCH</w:t>
      </w:r>
    </w:p>
    <w:p w14:paraId="6055E46D" w14:textId="77777777" w:rsidR="00D27BE1" w:rsidRDefault="00D27BE1" w:rsidP="00D27BE1">
      <w:pPr>
        <w:pStyle w:val="ListParagraph"/>
        <w:numPr>
          <w:ilvl w:val="0"/>
          <w:numId w:val="25"/>
        </w:numPr>
        <w:jc w:val="both"/>
        <w:rPr>
          <w:sz w:val="22"/>
          <w:szCs w:val="22"/>
          <w:lang w:eastAsia="en-US"/>
        </w:rPr>
      </w:pPr>
      <w:r>
        <w:rPr>
          <w:sz w:val="22"/>
          <w:szCs w:val="22"/>
          <w:lang w:eastAsia="en-US"/>
        </w:rPr>
        <w:t>Option 2: PEI + UE subgrouping</w:t>
      </w:r>
    </w:p>
    <w:p w14:paraId="5A2924A1" w14:textId="77777777" w:rsidR="00DC3505" w:rsidRPr="009A29EC" w:rsidRDefault="00967711" w:rsidP="00DC3505">
      <w:pPr>
        <w:pStyle w:val="ListParagraph"/>
        <w:numPr>
          <w:ilvl w:val="1"/>
          <w:numId w:val="25"/>
        </w:numPr>
        <w:jc w:val="both"/>
        <w:rPr>
          <w:sz w:val="22"/>
          <w:szCs w:val="22"/>
          <w:lang w:eastAsia="en-US"/>
        </w:rPr>
      </w:pPr>
      <w:r>
        <w:rPr>
          <w:sz w:val="22"/>
          <w:szCs w:val="22"/>
          <w:lang w:eastAsia="en-US"/>
        </w:rPr>
        <w:t xml:space="preserve">UE subgrouping </w:t>
      </w:r>
      <w:r w:rsidR="00F0711E">
        <w:rPr>
          <w:sz w:val="22"/>
          <w:szCs w:val="22"/>
          <w:lang w:eastAsia="en-US"/>
        </w:rPr>
        <w:t>is</w:t>
      </w:r>
      <w:r w:rsidR="00DB584D">
        <w:rPr>
          <w:sz w:val="22"/>
          <w:szCs w:val="22"/>
          <w:lang w:eastAsia="en-US"/>
        </w:rPr>
        <w:t xml:space="preserve"> combined with</w:t>
      </w:r>
      <w:r>
        <w:rPr>
          <w:sz w:val="22"/>
          <w:szCs w:val="22"/>
          <w:lang w:eastAsia="en-US"/>
        </w:rPr>
        <w:t xml:space="preserve"> PEI to further maximize the power saving gain. </w:t>
      </w:r>
    </w:p>
    <w:p w14:paraId="776F1811" w14:textId="77777777" w:rsidR="008D5D5D" w:rsidRDefault="008D5D5D" w:rsidP="00467C59">
      <w:pPr>
        <w:rPr>
          <w:sz w:val="22"/>
          <w:szCs w:val="22"/>
          <w:lang w:eastAsia="en-US"/>
        </w:rPr>
      </w:pPr>
    </w:p>
    <w:p w14:paraId="7BFB2D5F" w14:textId="6E50D8C6" w:rsidR="005265B2" w:rsidRDefault="00526D29" w:rsidP="00526D29">
      <w:pPr>
        <w:jc w:val="both"/>
        <w:rPr>
          <w:sz w:val="22"/>
          <w:szCs w:val="22"/>
          <w:lang w:eastAsia="en-US"/>
        </w:rPr>
      </w:pPr>
      <w:r w:rsidRPr="00526D29">
        <w:rPr>
          <w:sz w:val="22"/>
          <w:szCs w:val="22"/>
          <w:lang w:eastAsia="en-US"/>
        </w:rPr>
        <w:fldChar w:fldCharType="begin"/>
      </w:r>
      <w:r w:rsidRPr="00526D29">
        <w:rPr>
          <w:sz w:val="22"/>
          <w:szCs w:val="22"/>
          <w:lang w:eastAsia="en-US"/>
        </w:rPr>
        <w:instrText xml:space="preserve"> REF _Ref47634967 \h  \* MERGEFORMAT </w:instrText>
      </w:r>
      <w:r w:rsidRPr="00526D29">
        <w:rPr>
          <w:sz w:val="22"/>
          <w:szCs w:val="22"/>
          <w:lang w:eastAsia="en-US"/>
        </w:rPr>
      </w:r>
      <w:r w:rsidRPr="00526D29">
        <w:rPr>
          <w:sz w:val="22"/>
          <w:szCs w:val="22"/>
          <w:lang w:eastAsia="en-US"/>
        </w:rPr>
        <w:fldChar w:fldCharType="separate"/>
      </w:r>
      <w:r w:rsidR="00735887" w:rsidRPr="00F0711E">
        <w:rPr>
          <w:sz w:val="22"/>
        </w:rPr>
        <w:t xml:space="preserve">Table </w:t>
      </w:r>
      <w:r w:rsidR="00735887">
        <w:rPr>
          <w:noProof/>
          <w:sz w:val="22"/>
        </w:rPr>
        <w:t>3</w:t>
      </w:r>
      <w:r w:rsidRPr="00526D29">
        <w:rPr>
          <w:sz w:val="22"/>
          <w:szCs w:val="22"/>
          <w:lang w:eastAsia="en-US"/>
        </w:rPr>
        <w:fldChar w:fldCharType="end"/>
      </w:r>
      <w:r w:rsidRPr="00526D29">
        <w:rPr>
          <w:sz w:val="22"/>
          <w:szCs w:val="22"/>
          <w:lang w:eastAsia="en-US"/>
        </w:rPr>
        <w:t xml:space="preserve"> provides the power saving gains for PEI-only and UE subgrouping-only.</w:t>
      </w:r>
      <w:r>
        <w:rPr>
          <w:sz w:val="22"/>
          <w:szCs w:val="22"/>
          <w:lang w:eastAsia="en-US"/>
        </w:rPr>
        <w:t xml:space="preserve"> When group page rate is 10%, the saving gains are 27.42%</w:t>
      </w:r>
      <w:r w:rsidR="00735887">
        <w:rPr>
          <w:sz w:val="22"/>
          <w:szCs w:val="22"/>
          <w:lang w:eastAsia="en-US"/>
        </w:rPr>
        <w:t xml:space="preserve"> (</w:t>
      </w:r>
      <w:r>
        <w:rPr>
          <w:sz w:val="22"/>
          <w:szCs w:val="22"/>
          <w:lang w:eastAsia="en-US"/>
        </w:rPr>
        <w:t>19.23%</w:t>
      </w:r>
      <w:r w:rsidR="00735887">
        <w:rPr>
          <w:sz w:val="22"/>
          <w:szCs w:val="22"/>
          <w:lang w:eastAsia="en-US"/>
        </w:rPr>
        <w:t>)</w:t>
      </w:r>
      <w:r>
        <w:rPr>
          <w:sz w:val="22"/>
          <w:szCs w:val="22"/>
          <w:lang w:eastAsia="en-US"/>
        </w:rPr>
        <w:t xml:space="preserve"> and 0.36%</w:t>
      </w:r>
      <w:r w:rsidR="00735887">
        <w:rPr>
          <w:sz w:val="22"/>
          <w:szCs w:val="22"/>
          <w:lang w:eastAsia="en-US"/>
        </w:rPr>
        <w:t xml:space="preserve"> (</w:t>
      </w:r>
      <w:r>
        <w:rPr>
          <w:sz w:val="22"/>
          <w:szCs w:val="22"/>
          <w:lang w:eastAsia="en-US"/>
        </w:rPr>
        <w:t>1.48%</w:t>
      </w:r>
      <w:r w:rsidR="00735887">
        <w:rPr>
          <w:sz w:val="22"/>
          <w:szCs w:val="22"/>
          <w:lang w:eastAsia="en-US"/>
        </w:rPr>
        <w:t>)</w:t>
      </w:r>
      <w:r>
        <w:rPr>
          <w:sz w:val="22"/>
          <w:szCs w:val="22"/>
          <w:lang w:eastAsia="en-US"/>
        </w:rPr>
        <w:t xml:space="preserve"> for PEI-only and UE subgrouping-only </w:t>
      </w:r>
      <w:r w:rsidR="0007316E">
        <w:rPr>
          <w:sz w:val="22"/>
          <w:szCs w:val="22"/>
          <w:lang w:eastAsia="en-US"/>
        </w:rPr>
        <w:t>(</w:t>
      </w:r>
      <w:r>
        <w:rPr>
          <w:sz w:val="22"/>
          <w:szCs w:val="22"/>
          <w:lang w:eastAsia="en-US"/>
        </w:rPr>
        <w:t>in high S</w:t>
      </w:r>
      <w:r w:rsidR="00735887">
        <w:rPr>
          <w:sz w:val="22"/>
          <w:szCs w:val="22"/>
          <w:lang w:eastAsia="en-US"/>
        </w:rPr>
        <w:t>I</w:t>
      </w:r>
      <w:r>
        <w:rPr>
          <w:sz w:val="22"/>
          <w:szCs w:val="22"/>
          <w:lang w:eastAsia="en-US"/>
        </w:rPr>
        <w:t>NR</w:t>
      </w:r>
      <w:r w:rsidR="00735887">
        <w:rPr>
          <w:sz w:val="22"/>
          <w:szCs w:val="22"/>
          <w:lang w:eastAsia="en-US"/>
        </w:rPr>
        <w:t xml:space="preserve"> condition</w:t>
      </w:r>
      <w:r w:rsidR="0007316E">
        <w:rPr>
          <w:sz w:val="22"/>
          <w:szCs w:val="22"/>
          <w:lang w:eastAsia="en-US"/>
        </w:rPr>
        <w:t>), respectively</w:t>
      </w:r>
      <w:r>
        <w:rPr>
          <w:sz w:val="22"/>
          <w:szCs w:val="22"/>
          <w:lang w:eastAsia="en-US"/>
        </w:rPr>
        <w:t>. And when group page rate is 60%, the saving gains are 11.76%</w:t>
      </w:r>
      <w:r w:rsidR="00735887">
        <w:rPr>
          <w:sz w:val="22"/>
          <w:szCs w:val="22"/>
          <w:lang w:eastAsia="en-US"/>
        </w:rPr>
        <w:t xml:space="preserve"> (</w:t>
      </w:r>
      <w:r>
        <w:rPr>
          <w:sz w:val="22"/>
          <w:szCs w:val="22"/>
          <w:lang w:eastAsia="en-US"/>
        </w:rPr>
        <w:t>9.21%</w:t>
      </w:r>
      <w:r w:rsidR="00735887">
        <w:rPr>
          <w:sz w:val="22"/>
          <w:szCs w:val="22"/>
          <w:lang w:eastAsia="en-US"/>
        </w:rPr>
        <w:t>)</w:t>
      </w:r>
      <w:r>
        <w:rPr>
          <w:sz w:val="22"/>
          <w:szCs w:val="22"/>
          <w:lang w:eastAsia="en-US"/>
        </w:rPr>
        <w:t xml:space="preserve"> and 2.07%</w:t>
      </w:r>
      <w:r w:rsidR="00735887">
        <w:rPr>
          <w:sz w:val="22"/>
          <w:szCs w:val="22"/>
          <w:lang w:eastAsia="en-US"/>
        </w:rPr>
        <w:t xml:space="preserve"> (</w:t>
      </w:r>
      <w:r>
        <w:rPr>
          <w:sz w:val="22"/>
          <w:szCs w:val="22"/>
          <w:lang w:eastAsia="en-US"/>
        </w:rPr>
        <w:t>0.87%</w:t>
      </w:r>
      <w:r w:rsidR="00735887">
        <w:rPr>
          <w:sz w:val="22"/>
          <w:szCs w:val="22"/>
          <w:lang w:eastAsia="en-US"/>
        </w:rPr>
        <w:t>)</w:t>
      </w:r>
      <w:r>
        <w:rPr>
          <w:sz w:val="22"/>
          <w:szCs w:val="22"/>
          <w:lang w:eastAsia="en-US"/>
        </w:rPr>
        <w:t xml:space="preserve"> for PEI-only and UE subgrouping-only </w:t>
      </w:r>
      <w:r w:rsidR="0007316E">
        <w:rPr>
          <w:sz w:val="22"/>
          <w:szCs w:val="22"/>
          <w:lang w:eastAsia="en-US"/>
        </w:rPr>
        <w:t>(</w:t>
      </w:r>
      <w:r>
        <w:rPr>
          <w:sz w:val="22"/>
          <w:szCs w:val="22"/>
          <w:lang w:eastAsia="en-US"/>
        </w:rPr>
        <w:t>in high S</w:t>
      </w:r>
      <w:r w:rsidR="00144B57">
        <w:rPr>
          <w:sz w:val="22"/>
          <w:szCs w:val="22"/>
          <w:lang w:eastAsia="en-US"/>
        </w:rPr>
        <w:t>I</w:t>
      </w:r>
      <w:r>
        <w:rPr>
          <w:sz w:val="22"/>
          <w:szCs w:val="22"/>
          <w:lang w:eastAsia="en-US"/>
        </w:rPr>
        <w:t xml:space="preserve">NR </w:t>
      </w:r>
      <w:r w:rsidR="00735887">
        <w:rPr>
          <w:sz w:val="22"/>
          <w:szCs w:val="22"/>
          <w:lang w:eastAsia="en-US"/>
        </w:rPr>
        <w:t>condition</w:t>
      </w:r>
      <w:r w:rsidR="0007316E">
        <w:rPr>
          <w:sz w:val="22"/>
          <w:szCs w:val="22"/>
          <w:lang w:eastAsia="en-US"/>
        </w:rPr>
        <w:t>), respectively</w:t>
      </w:r>
      <w:r>
        <w:rPr>
          <w:sz w:val="22"/>
          <w:szCs w:val="22"/>
          <w:lang w:eastAsia="en-US"/>
        </w:rPr>
        <w:t>.</w:t>
      </w:r>
      <w:r w:rsidR="005265B2">
        <w:rPr>
          <w:sz w:val="22"/>
          <w:szCs w:val="22"/>
          <w:lang w:eastAsia="en-US"/>
        </w:rPr>
        <w:t xml:space="preserve"> Compared to PEI-only, UE subgrouping-only </w:t>
      </w:r>
      <w:r w:rsidR="009A29EC">
        <w:rPr>
          <w:sz w:val="22"/>
          <w:szCs w:val="22"/>
          <w:lang w:eastAsia="en-US"/>
        </w:rPr>
        <w:t xml:space="preserve">is not useful and </w:t>
      </w:r>
      <w:r w:rsidR="005265B2">
        <w:rPr>
          <w:sz w:val="22"/>
          <w:szCs w:val="22"/>
          <w:lang w:eastAsia="en-US"/>
        </w:rPr>
        <w:t>achieves very small gain. The reason is: UE doe</w:t>
      </w:r>
      <w:r w:rsidR="009A29EC">
        <w:rPr>
          <w:sz w:val="22"/>
          <w:szCs w:val="22"/>
          <w:lang w:eastAsia="en-US"/>
        </w:rPr>
        <w:t xml:space="preserve">s not know whether paging </w:t>
      </w:r>
      <w:r w:rsidR="005265B2">
        <w:rPr>
          <w:sz w:val="22"/>
          <w:szCs w:val="22"/>
          <w:lang w:eastAsia="en-US"/>
        </w:rPr>
        <w:t xml:space="preserve">PDSCH is present before PO, therefore, SSB processing and PDCCH monitoring are still required even if </w:t>
      </w:r>
      <w:r w:rsidR="009A29EC">
        <w:rPr>
          <w:sz w:val="22"/>
          <w:szCs w:val="22"/>
          <w:lang w:eastAsia="en-US"/>
        </w:rPr>
        <w:t>no UE is</w:t>
      </w:r>
      <w:r w:rsidR="005265B2">
        <w:rPr>
          <w:sz w:val="22"/>
          <w:szCs w:val="22"/>
          <w:lang w:eastAsia="en-US"/>
        </w:rPr>
        <w:t xml:space="preserve"> paged in the PO.</w:t>
      </w:r>
    </w:p>
    <w:p w14:paraId="5A86DDAD" w14:textId="77777777" w:rsidR="00D62C56" w:rsidRDefault="00D62C56" w:rsidP="00EB7AE7">
      <w:pPr>
        <w:jc w:val="both"/>
        <w:rPr>
          <w:sz w:val="22"/>
          <w:szCs w:val="22"/>
          <w:lang w:eastAsia="en-US"/>
        </w:rPr>
      </w:pPr>
    </w:p>
    <w:p w14:paraId="02F30B32" w14:textId="77777777" w:rsidR="00D62C56" w:rsidRDefault="00D62C56" w:rsidP="00EB7AE7">
      <w:pPr>
        <w:jc w:val="both"/>
        <w:rPr>
          <w:sz w:val="22"/>
          <w:szCs w:val="22"/>
          <w:lang w:eastAsia="en-US"/>
        </w:rPr>
      </w:pPr>
    </w:p>
    <w:p w14:paraId="41012C5F" w14:textId="77777777" w:rsidR="008F4765" w:rsidRDefault="00C2386F" w:rsidP="00CC3676">
      <w:pPr>
        <w:jc w:val="center"/>
        <w:rPr>
          <w:b/>
          <w:sz w:val="22"/>
          <w:lang w:val="en-US" w:eastAsia="en-US"/>
        </w:rPr>
      </w:pPr>
      <w:r>
        <w:rPr>
          <w:b/>
          <w:noProof/>
          <w:sz w:val="22"/>
          <w:lang w:val="en-US" w:eastAsia="zh-TW"/>
        </w:rPr>
        <w:drawing>
          <wp:inline distT="0" distB="0" distL="0" distR="0" wp14:anchorId="23E12D4F" wp14:editId="5F4DB3BE">
            <wp:extent cx="6648450" cy="3130550"/>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648450" cy="3130550"/>
                    </a:xfrm>
                    <a:prstGeom prst="rect">
                      <a:avLst/>
                    </a:prstGeom>
                    <a:noFill/>
                    <a:ln>
                      <a:noFill/>
                    </a:ln>
                  </pic:spPr>
                </pic:pic>
              </a:graphicData>
            </a:graphic>
          </wp:inline>
        </w:drawing>
      </w:r>
    </w:p>
    <w:p w14:paraId="650FFC9F" w14:textId="6B3C4AC1" w:rsidR="00AD0ABC" w:rsidRPr="00F0711E" w:rsidRDefault="00AD0ABC" w:rsidP="00F0711E">
      <w:pPr>
        <w:pStyle w:val="Caption"/>
        <w:jc w:val="center"/>
        <w:rPr>
          <w:sz w:val="20"/>
          <w:lang w:val="en-US" w:eastAsia="en-US"/>
        </w:rPr>
      </w:pPr>
      <w:bookmarkStart w:id="29" w:name="_Ref47622957"/>
      <w:r w:rsidRPr="00F0711E">
        <w:rPr>
          <w:sz w:val="22"/>
        </w:rPr>
        <w:t xml:space="preserve">Figure </w:t>
      </w:r>
      <w:r w:rsidRPr="00F0711E">
        <w:rPr>
          <w:sz w:val="22"/>
        </w:rPr>
        <w:fldChar w:fldCharType="begin"/>
      </w:r>
      <w:r w:rsidRPr="00F0711E">
        <w:rPr>
          <w:sz w:val="22"/>
        </w:rPr>
        <w:instrText xml:space="preserve"> SEQ Figure \* ARABIC </w:instrText>
      </w:r>
      <w:r w:rsidRPr="00F0711E">
        <w:rPr>
          <w:sz w:val="22"/>
        </w:rPr>
        <w:fldChar w:fldCharType="separate"/>
      </w:r>
      <w:r w:rsidR="00735887">
        <w:rPr>
          <w:noProof/>
          <w:sz w:val="22"/>
        </w:rPr>
        <w:t>5</w:t>
      </w:r>
      <w:r w:rsidRPr="00F0711E">
        <w:rPr>
          <w:sz w:val="22"/>
        </w:rPr>
        <w:fldChar w:fldCharType="end"/>
      </w:r>
      <w:bookmarkEnd w:id="29"/>
      <w:r w:rsidRPr="00F0711E">
        <w:rPr>
          <w:rFonts w:eastAsiaTheme="minorEastAsia"/>
          <w:sz w:val="22"/>
          <w:lang w:eastAsia="zh-TW"/>
        </w:rPr>
        <w:t xml:space="preserve">. UE </w:t>
      </w:r>
      <w:r w:rsidR="00EB7AE7" w:rsidRPr="00F0711E">
        <w:rPr>
          <w:rFonts w:eastAsiaTheme="minorEastAsia"/>
          <w:sz w:val="22"/>
          <w:lang w:eastAsia="zh-TW"/>
        </w:rPr>
        <w:t>processing timeline in idle-</w:t>
      </w:r>
      <w:r w:rsidRPr="00F0711E">
        <w:rPr>
          <w:rFonts w:eastAsiaTheme="minorEastAsia"/>
          <w:sz w:val="22"/>
          <w:lang w:eastAsia="zh-TW"/>
        </w:rPr>
        <w:t xml:space="preserve">mode: (a) </w:t>
      </w:r>
      <w:r w:rsidR="00EB7AE7" w:rsidRPr="00F0711E">
        <w:rPr>
          <w:rFonts w:eastAsiaTheme="minorEastAsia"/>
          <w:sz w:val="22"/>
          <w:lang w:eastAsia="zh-TW"/>
        </w:rPr>
        <w:t>R</w:t>
      </w:r>
      <w:r w:rsidR="00F0711E">
        <w:rPr>
          <w:rFonts w:eastAsiaTheme="minorEastAsia"/>
          <w:sz w:val="22"/>
          <w:lang w:eastAsia="zh-TW"/>
        </w:rPr>
        <w:t>el-</w:t>
      </w:r>
      <w:r w:rsidR="00EB7AE7" w:rsidRPr="00F0711E">
        <w:rPr>
          <w:rFonts w:eastAsiaTheme="minorEastAsia"/>
          <w:sz w:val="22"/>
          <w:lang w:eastAsia="zh-TW"/>
        </w:rPr>
        <w:t>15/16</w:t>
      </w:r>
      <w:r w:rsidRPr="00F0711E">
        <w:rPr>
          <w:rFonts w:eastAsiaTheme="minorEastAsia"/>
          <w:sz w:val="22"/>
          <w:lang w:eastAsia="zh-TW"/>
        </w:rPr>
        <w:t xml:space="preserve">, </w:t>
      </w:r>
      <w:r w:rsidR="00C2386F" w:rsidRPr="00F0711E">
        <w:rPr>
          <w:rFonts w:eastAsiaTheme="minorEastAsia"/>
          <w:sz w:val="22"/>
          <w:lang w:eastAsia="zh-TW"/>
        </w:rPr>
        <w:t>(b) paging early indication, (c</w:t>
      </w:r>
      <w:r w:rsidRPr="00F0711E">
        <w:rPr>
          <w:rFonts w:eastAsiaTheme="minorEastAsia"/>
          <w:sz w:val="22"/>
          <w:lang w:eastAsia="zh-TW"/>
        </w:rPr>
        <w:t xml:space="preserve">) </w:t>
      </w:r>
      <w:r w:rsidR="00C2386F" w:rsidRPr="00F0711E">
        <w:rPr>
          <w:rFonts w:eastAsiaTheme="minorEastAsia"/>
          <w:sz w:val="22"/>
          <w:lang w:eastAsia="zh-TW"/>
        </w:rPr>
        <w:t>UE subgrouping</w:t>
      </w:r>
    </w:p>
    <w:p w14:paraId="315B54E0" w14:textId="77777777" w:rsidR="007442D5" w:rsidRDefault="007442D5" w:rsidP="007442D5">
      <w:pPr>
        <w:rPr>
          <w:lang w:val="en-US" w:eastAsia="en-US"/>
        </w:rPr>
      </w:pPr>
    </w:p>
    <w:p w14:paraId="7465B569" w14:textId="39456F98" w:rsidR="00E21B6A" w:rsidRDefault="00122835" w:rsidP="00122835">
      <w:pPr>
        <w:pStyle w:val="Caption"/>
      </w:pPr>
      <w:bookmarkStart w:id="30" w:name="_Ref47711994"/>
      <w:r>
        <w:t xml:space="preserve">Observation </w:t>
      </w:r>
      <w:fldSimple w:instr=" SEQ Observation \* ARABIC ">
        <w:r>
          <w:rPr>
            <w:noProof/>
          </w:rPr>
          <w:t>4</w:t>
        </w:r>
      </w:fldSimple>
      <w:r>
        <w:t xml:space="preserve">: </w:t>
      </w:r>
      <w:r w:rsidR="009A29EC" w:rsidRPr="00F0711E">
        <w:rPr>
          <w:sz w:val="22"/>
          <w:szCs w:val="22"/>
        </w:rPr>
        <w:t>Compared to UE subgrouping-only, PEI can allow UE to skip unnecessary SSB processing and PDCCH decoding</w:t>
      </w:r>
      <w:r w:rsidR="006F157F" w:rsidRPr="00F0711E">
        <w:rPr>
          <w:sz w:val="22"/>
          <w:szCs w:val="22"/>
        </w:rPr>
        <w:t xml:space="preserve"> if there is no UEs monitoring the same PO to be paged. Therefore, it can bring more significant power saving gains than UE subgrouping-only.</w:t>
      </w:r>
      <w:bookmarkEnd w:id="30"/>
      <w:r w:rsidR="00E21B6A">
        <w:rPr>
          <w:sz w:val="22"/>
          <w:szCs w:val="22"/>
        </w:rPr>
        <w:t xml:space="preserve"> </w:t>
      </w:r>
    </w:p>
    <w:p w14:paraId="7CED85BC" w14:textId="77777777" w:rsidR="00E21B6A" w:rsidRPr="00E21B6A" w:rsidRDefault="00E21B6A" w:rsidP="00E21B6A"/>
    <w:p w14:paraId="3F308298" w14:textId="0B6B1C58" w:rsidR="003D55D4" w:rsidRPr="00F0711E" w:rsidRDefault="00AD0ABC" w:rsidP="00CC3676">
      <w:pPr>
        <w:pStyle w:val="Caption"/>
        <w:jc w:val="center"/>
        <w:rPr>
          <w:sz w:val="22"/>
          <w:lang w:val="en-US" w:eastAsia="en-US"/>
        </w:rPr>
      </w:pPr>
      <w:bookmarkStart w:id="31" w:name="_Ref47634967"/>
      <w:r w:rsidRPr="00F0711E">
        <w:rPr>
          <w:sz w:val="22"/>
        </w:rPr>
        <w:t xml:space="preserve">Table </w:t>
      </w:r>
      <w:r w:rsidRPr="00F0711E">
        <w:rPr>
          <w:sz w:val="22"/>
        </w:rPr>
        <w:fldChar w:fldCharType="begin"/>
      </w:r>
      <w:r w:rsidRPr="00F0711E">
        <w:rPr>
          <w:sz w:val="22"/>
        </w:rPr>
        <w:instrText xml:space="preserve"> SEQ Table \* ARABIC </w:instrText>
      </w:r>
      <w:r w:rsidRPr="00F0711E">
        <w:rPr>
          <w:sz w:val="22"/>
        </w:rPr>
        <w:fldChar w:fldCharType="separate"/>
      </w:r>
      <w:r w:rsidR="00115A42">
        <w:rPr>
          <w:noProof/>
          <w:sz w:val="22"/>
        </w:rPr>
        <w:t>3</w:t>
      </w:r>
      <w:r w:rsidRPr="00F0711E">
        <w:rPr>
          <w:sz w:val="22"/>
        </w:rPr>
        <w:fldChar w:fldCharType="end"/>
      </w:r>
      <w:bookmarkEnd w:id="31"/>
      <w:r w:rsidRPr="00F0711E">
        <w:rPr>
          <w:rFonts w:eastAsiaTheme="minorEastAsia"/>
          <w:sz w:val="22"/>
          <w:lang w:eastAsia="zh-TW"/>
        </w:rPr>
        <w:t xml:space="preserve">. Power saving gains for </w:t>
      </w:r>
      <w:r w:rsidR="00CC3676" w:rsidRPr="00F0711E">
        <w:rPr>
          <w:rFonts w:eastAsiaTheme="minorEastAsia"/>
          <w:sz w:val="22"/>
          <w:lang w:eastAsia="zh-TW"/>
        </w:rPr>
        <w:t>different paging enhancements in low/high S</w:t>
      </w:r>
      <w:r w:rsidR="00144B57">
        <w:rPr>
          <w:rFonts w:eastAsiaTheme="minorEastAsia"/>
          <w:sz w:val="22"/>
          <w:lang w:eastAsia="zh-TW"/>
        </w:rPr>
        <w:t>I</w:t>
      </w:r>
      <w:r w:rsidR="00CC3676" w:rsidRPr="00F0711E">
        <w:rPr>
          <w:rFonts w:eastAsiaTheme="minorEastAsia"/>
          <w:sz w:val="22"/>
          <w:lang w:eastAsia="zh-TW"/>
        </w:rPr>
        <w:t>NR</w:t>
      </w:r>
    </w:p>
    <w:p w14:paraId="430EE074" w14:textId="77777777" w:rsidR="007442D5" w:rsidRDefault="00881DFD" w:rsidP="00CC3676">
      <w:pPr>
        <w:jc w:val="center"/>
        <w:rPr>
          <w:sz w:val="22"/>
          <w:lang w:eastAsia="en-US"/>
        </w:rPr>
      </w:pPr>
      <w:r>
        <w:rPr>
          <w:noProof/>
          <w:sz w:val="22"/>
          <w:lang w:val="en-US" w:eastAsia="zh-TW"/>
        </w:rPr>
        <w:drawing>
          <wp:inline distT="0" distB="0" distL="0" distR="0" wp14:anchorId="3535BA4D" wp14:editId="6A171AC5">
            <wp:extent cx="5245100" cy="1338854"/>
            <wp:effectExtent l="0" t="0" r="0" b="0"/>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72729" cy="1345906"/>
                    </a:xfrm>
                    <a:prstGeom prst="rect">
                      <a:avLst/>
                    </a:prstGeom>
                    <a:noFill/>
                    <a:ln>
                      <a:noFill/>
                    </a:ln>
                  </pic:spPr>
                </pic:pic>
              </a:graphicData>
            </a:graphic>
          </wp:inline>
        </w:drawing>
      </w:r>
    </w:p>
    <w:p w14:paraId="2CC596D0" w14:textId="77777777" w:rsidR="007442D5" w:rsidRDefault="007442D5" w:rsidP="00881DFD">
      <w:pPr>
        <w:jc w:val="right"/>
        <w:rPr>
          <w:sz w:val="22"/>
          <w:lang w:eastAsia="en-US"/>
        </w:rPr>
      </w:pPr>
    </w:p>
    <w:p w14:paraId="333766C8" w14:textId="77777777" w:rsidR="000C7AEB" w:rsidRPr="004B230A" w:rsidRDefault="000C7AEB" w:rsidP="00211DB7">
      <w:pPr>
        <w:jc w:val="both"/>
        <w:rPr>
          <w:sz w:val="22"/>
          <w:szCs w:val="22"/>
          <w:lang w:eastAsia="en-US"/>
        </w:rPr>
      </w:pPr>
    </w:p>
    <w:p w14:paraId="6F6EC97D" w14:textId="77777777" w:rsidR="003A0E60" w:rsidRPr="00510CBD" w:rsidRDefault="003A0E60" w:rsidP="003A0E60">
      <w:pPr>
        <w:pStyle w:val="Caption"/>
        <w:rPr>
          <w:rFonts w:eastAsiaTheme="minorEastAsia"/>
          <w:sz w:val="22"/>
          <w:szCs w:val="22"/>
          <w:lang w:eastAsia="zh-TW"/>
        </w:rPr>
      </w:pPr>
      <w:bookmarkStart w:id="32" w:name="_Ref47712002"/>
      <w:r w:rsidRPr="00F0711E">
        <w:rPr>
          <w:sz w:val="22"/>
          <w:szCs w:val="22"/>
        </w:rPr>
        <w:t xml:space="preserve">Proposal </w:t>
      </w:r>
      <w:r w:rsidRPr="00F0711E">
        <w:rPr>
          <w:sz w:val="22"/>
          <w:szCs w:val="22"/>
        </w:rPr>
        <w:fldChar w:fldCharType="begin"/>
      </w:r>
      <w:r w:rsidRPr="00F0711E">
        <w:rPr>
          <w:sz w:val="22"/>
          <w:szCs w:val="22"/>
        </w:rPr>
        <w:instrText xml:space="preserve"> SEQ Proposal \* ARABIC </w:instrText>
      </w:r>
      <w:r w:rsidRPr="00F0711E">
        <w:rPr>
          <w:sz w:val="22"/>
          <w:szCs w:val="22"/>
        </w:rPr>
        <w:fldChar w:fldCharType="separate"/>
      </w:r>
      <w:r w:rsidR="00115A42">
        <w:rPr>
          <w:noProof/>
          <w:sz w:val="22"/>
          <w:szCs w:val="22"/>
        </w:rPr>
        <w:t>12</w:t>
      </w:r>
      <w:r w:rsidRPr="00F0711E">
        <w:rPr>
          <w:sz w:val="22"/>
          <w:szCs w:val="22"/>
        </w:rPr>
        <w:fldChar w:fldCharType="end"/>
      </w:r>
      <w:r w:rsidRPr="00F0711E">
        <w:rPr>
          <w:rFonts w:eastAsiaTheme="minorEastAsia"/>
          <w:sz w:val="22"/>
          <w:szCs w:val="22"/>
          <w:lang w:eastAsia="zh-TW"/>
        </w:rPr>
        <w:t>:</w:t>
      </w:r>
      <w:r w:rsidRPr="00510CBD">
        <w:rPr>
          <w:rFonts w:eastAsiaTheme="minorEastAsia"/>
          <w:sz w:val="22"/>
          <w:szCs w:val="22"/>
          <w:lang w:eastAsia="zh-TW"/>
        </w:rPr>
        <w:t xml:space="preserve"> </w:t>
      </w:r>
      <w:r w:rsidR="00D27BE1" w:rsidRPr="00510CBD">
        <w:rPr>
          <w:rFonts w:eastAsiaTheme="minorEastAsia"/>
          <w:sz w:val="22"/>
          <w:szCs w:val="22"/>
          <w:lang w:eastAsia="zh-TW"/>
        </w:rPr>
        <w:t>Introduce</w:t>
      </w:r>
      <w:r w:rsidR="00DB15F2" w:rsidRPr="00510CBD">
        <w:rPr>
          <w:rFonts w:eastAsiaTheme="minorEastAsia"/>
          <w:sz w:val="22"/>
          <w:szCs w:val="22"/>
          <w:lang w:eastAsia="zh-TW"/>
        </w:rPr>
        <w:t xml:space="preserve"> paging early indication</w:t>
      </w:r>
      <w:r w:rsidR="00F0711E">
        <w:rPr>
          <w:rFonts w:eastAsiaTheme="minorEastAsia"/>
          <w:sz w:val="22"/>
          <w:szCs w:val="22"/>
          <w:lang w:eastAsia="zh-TW"/>
        </w:rPr>
        <w:t xml:space="preserve"> (PEI)</w:t>
      </w:r>
      <w:r w:rsidR="00D27BE1" w:rsidRPr="00510CBD">
        <w:rPr>
          <w:rFonts w:eastAsiaTheme="minorEastAsia"/>
          <w:sz w:val="22"/>
          <w:szCs w:val="22"/>
          <w:lang w:eastAsia="zh-TW"/>
        </w:rPr>
        <w:t xml:space="preserve"> </w:t>
      </w:r>
      <w:r w:rsidRPr="00510CBD">
        <w:rPr>
          <w:rFonts w:eastAsiaTheme="minorEastAsia"/>
          <w:sz w:val="22"/>
          <w:szCs w:val="22"/>
          <w:lang w:eastAsia="zh-TW"/>
        </w:rPr>
        <w:t xml:space="preserve">before </w:t>
      </w:r>
      <w:r w:rsidR="00DB584D">
        <w:rPr>
          <w:rFonts w:eastAsiaTheme="minorEastAsia"/>
          <w:sz w:val="22"/>
          <w:szCs w:val="22"/>
          <w:lang w:eastAsia="zh-TW"/>
        </w:rPr>
        <w:t>PO</w:t>
      </w:r>
      <w:r w:rsidR="00D27BE1" w:rsidRPr="00510CBD">
        <w:rPr>
          <w:rFonts w:eastAsiaTheme="minorEastAsia"/>
          <w:sz w:val="22"/>
          <w:szCs w:val="22"/>
          <w:lang w:eastAsia="zh-TW"/>
        </w:rPr>
        <w:t xml:space="preserve"> </w:t>
      </w:r>
      <w:r w:rsidR="00DB584D">
        <w:rPr>
          <w:rFonts w:eastAsiaTheme="minorEastAsia"/>
          <w:sz w:val="22"/>
          <w:szCs w:val="22"/>
          <w:lang w:eastAsia="zh-TW"/>
        </w:rPr>
        <w:t>for idle/inactive mode power saving.</w:t>
      </w:r>
      <w:bookmarkEnd w:id="32"/>
    </w:p>
    <w:p w14:paraId="0834C184" w14:textId="77777777" w:rsidR="00D27BE1" w:rsidRPr="00510CBD" w:rsidRDefault="006F157F" w:rsidP="003A0E60">
      <w:pPr>
        <w:pStyle w:val="ListParagraph"/>
        <w:numPr>
          <w:ilvl w:val="0"/>
          <w:numId w:val="13"/>
        </w:numPr>
        <w:rPr>
          <w:b/>
          <w:sz w:val="22"/>
          <w:szCs w:val="22"/>
          <w:lang w:eastAsia="zh-TW"/>
        </w:rPr>
      </w:pPr>
      <w:r>
        <w:rPr>
          <w:b/>
          <w:sz w:val="22"/>
          <w:szCs w:val="22"/>
          <w:lang w:eastAsia="zh-TW"/>
        </w:rPr>
        <w:t>PEI</w:t>
      </w:r>
      <w:r w:rsidR="003A0E60" w:rsidRPr="00510CBD">
        <w:rPr>
          <w:b/>
          <w:sz w:val="22"/>
          <w:szCs w:val="22"/>
          <w:lang w:eastAsia="zh-TW"/>
        </w:rPr>
        <w:t xml:space="preserve"> indicates UE whether </w:t>
      </w:r>
      <w:r w:rsidR="00D27BE1" w:rsidRPr="00510CBD">
        <w:rPr>
          <w:b/>
          <w:sz w:val="22"/>
          <w:szCs w:val="22"/>
          <w:lang w:eastAsia="zh-TW"/>
        </w:rPr>
        <w:t>to deco</w:t>
      </w:r>
      <w:r w:rsidR="00510CBD">
        <w:rPr>
          <w:b/>
          <w:sz w:val="22"/>
          <w:szCs w:val="22"/>
          <w:lang w:eastAsia="zh-TW"/>
        </w:rPr>
        <w:t>de paging PDCCH/PDSCH in the PO</w:t>
      </w:r>
    </w:p>
    <w:p w14:paraId="6AF0973A" w14:textId="77777777" w:rsidR="003A0E60" w:rsidRPr="00510CBD" w:rsidRDefault="00D27BE1" w:rsidP="003A0E60">
      <w:pPr>
        <w:pStyle w:val="ListParagraph"/>
        <w:numPr>
          <w:ilvl w:val="0"/>
          <w:numId w:val="13"/>
        </w:numPr>
        <w:rPr>
          <w:b/>
          <w:sz w:val="22"/>
          <w:szCs w:val="22"/>
          <w:lang w:eastAsia="zh-TW"/>
        </w:rPr>
      </w:pPr>
      <w:r w:rsidRPr="00510CBD">
        <w:rPr>
          <w:b/>
          <w:sz w:val="22"/>
          <w:szCs w:val="22"/>
          <w:lang w:eastAsia="zh-TW"/>
        </w:rPr>
        <w:t>PEI should be located near SS bursts to reduce UE wakeup overhead</w:t>
      </w:r>
    </w:p>
    <w:p w14:paraId="2AE687B4" w14:textId="77777777" w:rsidR="00510CBD" w:rsidRPr="00510CBD" w:rsidRDefault="00510CBD" w:rsidP="003A0E60">
      <w:pPr>
        <w:pStyle w:val="ListParagraph"/>
        <w:numPr>
          <w:ilvl w:val="0"/>
          <w:numId w:val="13"/>
        </w:numPr>
        <w:rPr>
          <w:b/>
          <w:sz w:val="22"/>
          <w:szCs w:val="22"/>
          <w:lang w:eastAsia="zh-TW"/>
        </w:rPr>
      </w:pPr>
      <w:r w:rsidRPr="00510CBD">
        <w:rPr>
          <w:b/>
          <w:sz w:val="22"/>
          <w:szCs w:val="22"/>
          <w:lang w:eastAsia="zh-TW"/>
        </w:rPr>
        <w:t>FFS PEI with UE subgrouping</w:t>
      </w:r>
    </w:p>
    <w:p w14:paraId="68F0D323" w14:textId="77777777" w:rsidR="003A0E60" w:rsidRDefault="003A0E60" w:rsidP="00211DB7">
      <w:pPr>
        <w:jc w:val="both"/>
        <w:rPr>
          <w:sz w:val="22"/>
          <w:lang w:eastAsia="en-US"/>
        </w:rPr>
      </w:pPr>
    </w:p>
    <w:p w14:paraId="79E0E23E" w14:textId="77777777" w:rsidR="002B5EA4" w:rsidRDefault="001E1075" w:rsidP="00F56760">
      <w:pPr>
        <w:pStyle w:val="Heading2"/>
      </w:pPr>
      <w:r>
        <w:t>Design considerations</w:t>
      </w:r>
      <w:r w:rsidR="0058404B">
        <w:t xml:space="preserve"> of paging early indication</w:t>
      </w:r>
    </w:p>
    <w:p w14:paraId="43546061" w14:textId="77777777" w:rsidR="00AD0761" w:rsidRDefault="000E212A" w:rsidP="00AD0761">
      <w:pPr>
        <w:jc w:val="both"/>
        <w:rPr>
          <w:rFonts w:eastAsiaTheme="minorEastAsia"/>
          <w:sz w:val="22"/>
          <w:lang w:eastAsia="zh-TW"/>
        </w:rPr>
      </w:pPr>
      <w:r>
        <w:rPr>
          <w:rFonts w:eastAsiaTheme="minorEastAsia"/>
          <w:sz w:val="22"/>
          <w:lang w:eastAsia="zh-TW"/>
        </w:rPr>
        <w:t>Similar to the discussion</w:t>
      </w:r>
      <w:r>
        <w:rPr>
          <w:rFonts w:eastAsiaTheme="minorEastAsia" w:hint="eastAsia"/>
          <w:sz w:val="22"/>
          <w:lang w:eastAsia="zh-TW"/>
        </w:rPr>
        <w:t xml:space="preserve"> </w:t>
      </w:r>
      <w:r w:rsidR="009A4D93">
        <w:rPr>
          <w:rFonts w:eastAsiaTheme="minorEastAsia" w:hint="eastAsia"/>
          <w:sz w:val="22"/>
          <w:lang w:eastAsia="zh-TW"/>
        </w:rPr>
        <w:t>in R16 wake-up signal for c</w:t>
      </w:r>
      <w:r w:rsidR="00AD0761">
        <w:rPr>
          <w:rFonts w:eastAsiaTheme="minorEastAsia" w:hint="eastAsia"/>
          <w:sz w:val="22"/>
          <w:lang w:eastAsia="zh-TW"/>
        </w:rPr>
        <w:t>onnected-mode power saving, the following candidates can also be considered to indic</w:t>
      </w:r>
      <w:r>
        <w:rPr>
          <w:rFonts w:eastAsiaTheme="minorEastAsia" w:hint="eastAsia"/>
          <w:sz w:val="22"/>
          <w:lang w:eastAsia="zh-TW"/>
        </w:rPr>
        <w:t>ate the paging early indication</w:t>
      </w:r>
      <w:r w:rsidR="00AD0761">
        <w:rPr>
          <w:rFonts w:eastAsiaTheme="minorEastAsia" w:hint="eastAsia"/>
          <w:sz w:val="22"/>
          <w:lang w:eastAsia="zh-TW"/>
        </w:rPr>
        <w:t>.</w:t>
      </w:r>
    </w:p>
    <w:p w14:paraId="17024CD2" w14:textId="77777777" w:rsidR="00AD0761" w:rsidRDefault="00AD0761" w:rsidP="00AD0761">
      <w:pPr>
        <w:pStyle w:val="ListParagraph"/>
        <w:numPr>
          <w:ilvl w:val="0"/>
          <w:numId w:val="18"/>
        </w:numPr>
        <w:jc w:val="both"/>
        <w:rPr>
          <w:rFonts w:eastAsiaTheme="minorEastAsia"/>
          <w:sz w:val="22"/>
          <w:lang w:eastAsia="zh-TW"/>
        </w:rPr>
      </w:pPr>
      <w:r>
        <w:rPr>
          <w:rFonts w:eastAsiaTheme="minorEastAsia" w:hint="eastAsia"/>
          <w:sz w:val="22"/>
          <w:lang w:eastAsia="zh-TW"/>
        </w:rPr>
        <w:t xml:space="preserve">Option 1: </w:t>
      </w:r>
      <w:r>
        <w:rPr>
          <w:rFonts w:eastAsiaTheme="minorEastAsia"/>
          <w:sz w:val="22"/>
          <w:lang w:eastAsia="zh-TW"/>
        </w:rPr>
        <w:t>Existing signal/channel based approach</w:t>
      </w:r>
    </w:p>
    <w:p w14:paraId="4E49D720" w14:textId="77777777" w:rsidR="00AD0761" w:rsidRDefault="00AD0761" w:rsidP="00AD0761">
      <w:pPr>
        <w:pStyle w:val="ListParagraph"/>
        <w:numPr>
          <w:ilvl w:val="1"/>
          <w:numId w:val="18"/>
        </w:numPr>
        <w:jc w:val="both"/>
        <w:rPr>
          <w:rFonts w:eastAsiaTheme="minorEastAsia"/>
          <w:sz w:val="22"/>
          <w:lang w:eastAsia="zh-TW"/>
        </w:rPr>
      </w:pPr>
      <w:r>
        <w:rPr>
          <w:rFonts w:eastAsiaTheme="minorEastAsia"/>
          <w:sz w:val="22"/>
          <w:lang w:eastAsia="zh-TW"/>
        </w:rPr>
        <w:t>PDCCH channel</w:t>
      </w:r>
    </w:p>
    <w:p w14:paraId="01CEC15E" w14:textId="77777777" w:rsidR="00AD0761" w:rsidRDefault="00AD0761" w:rsidP="00AD0761">
      <w:pPr>
        <w:pStyle w:val="ListParagraph"/>
        <w:numPr>
          <w:ilvl w:val="1"/>
          <w:numId w:val="18"/>
        </w:numPr>
        <w:jc w:val="both"/>
        <w:rPr>
          <w:rFonts w:eastAsiaTheme="minorEastAsia"/>
          <w:sz w:val="22"/>
          <w:lang w:eastAsia="zh-TW"/>
        </w:rPr>
      </w:pPr>
      <w:r>
        <w:rPr>
          <w:rFonts w:eastAsiaTheme="minorEastAsia"/>
          <w:sz w:val="22"/>
          <w:lang w:eastAsia="zh-TW"/>
        </w:rPr>
        <w:t>RS-based, e.g., SSS, TRS/CSI-RS</w:t>
      </w:r>
    </w:p>
    <w:p w14:paraId="73DCE559" w14:textId="77777777" w:rsidR="00AD0761" w:rsidRDefault="00AD0761" w:rsidP="00AD0761">
      <w:pPr>
        <w:pStyle w:val="ListParagraph"/>
        <w:numPr>
          <w:ilvl w:val="0"/>
          <w:numId w:val="18"/>
        </w:numPr>
        <w:jc w:val="both"/>
        <w:rPr>
          <w:rFonts w:eastAsiaTheme="minorEastAsia"/>
          <w:sz w:val="22"/>
          <w:lang w:eastAsia="zh-TW"/>
        </w:rPr>
      </w:pPr>
      <w:r>
        <w:rPr>
          <w:rFonts w:eastAsiaTheme="minorEastAsia"/>
          <w:sz w:val="22"/>
          <w:lang w:eastAsia="zh-TW"/>
        </w:rPr>
        <w:t>Option 2: New signal/channel</w:t>
      </w:r>
    </w:p>
    <w:p w14:paraId="7C577BFF" w14:textId="77777777" w:rsidR="00AD0761" w:rsidRDefault="00AD0761" w:rsidP="00AD0761">
      <w:pPr>
        <w:jc w:val="both"/>
        <w:rPr>
          <w:rFonts w:eastAsiaTheme="minorEastAsia"/>
          <w:sz w:val="22"/>
          <w:lang w:eastAsia="zh-TW"/>
        </w:rPr>
      </w:pPr>
    </w:p>
    <w:p w14:paraId="433CCF5C" w14:textId="77777777" w:rsidR="006950E3" w:rsidRDefault="006950E3" w:rsidP="00AD0761">
      <w:pPr>
        <w:jc w:val="both"/>
        <w:rPr>
          <w:rFonts w:eastAsiaTheme="minorEastAsia"/>
          <w:sz w:val="22"/>
          <w:lang w:eastAsia="zh-TW"/>
        </w:rPr>
      </w:pPr>
      <w:r>
        <w:rPr>
          <w:rFonts w:eastAsiaTheme="minorEastAsia"/>
          <w:sz w:val="22"/>
          <w:lang w:eastAsia="zh-TW"/>
        </w:rPr>
        <w:t>Compared to existing signal/channel based approach, new signal/channel design is possible to achieve a better performance for PEI from the perspective</w:t>
      </w:r>
      <w:r w:rsidR="004A5896">
        <w:rPr>
          <w:rFonts w:eastAsiaTheme="minorEastAsia"/>
          <w:sz w:val="22"/>
          <w:lang w:eastAsia="zh-TW"/>
        </w:rPr>
        <w:t>s</w:t>
      </w:r>
      <w:r>
        <w:rPr>
          <w:rFonts w:eastAsiaTheme="minorEastAsia"/>
          <w:sz w:val="22"/>
          <w:lang w:eastAsia="zh-TW"/>
        </w:rPr>
        <w:t xml:space="preserve"> of detection complexity and power saving.</w:t>
      </w:r>
      <w:r w:rsidR="004A5896">
        <w:rPr>
          <w:rFonts w:eastAsiaTheme="minorEastAsia"/>
          <w:sz w:val="22"/>
          <w:lang w:eastAsia="zh-TW"/>
        </w:rPr>
        <w:t xml:space="preserve"> But, its</w:t>
      </w:r>
      <w:r>
        <w:rPr>
          <w:rFonts w:eastAsiaTheme="minorEastAsia"/>
          <w:sz w:val="22"/>
          <w:lang w:eastAsia="zh-TW"/>
        </w:rPr>
        <w:t xml:space="preserve"> specification effor</w:t>
      </w:r>
      <w:r w:rsidR="004A5896">
        <w:rPr>
          <w:rFonts w:eastAsiaTheme="minorEastAsia"/>
          <w:sz w:val="22"/>
          <w:lang w:eastAsia="zh-TW"/>
        </w:rPr>
        <w:t xml:space="preserve">t is </w:t>
      </w:r>
      <w:r w:rsidR="00D56848">
        <w:rPr>
          <w:rFonts w:eastAsiaTheme="minorEastAsia"/>
          <w:sz w:val="22"/>
          <w:lang w:eastAsia="zh-TW"/>
        </w:rPr>
        <w:t>high</w:t>
      </w:r>
      <w:r w:rsidR="004A5896">
        <w:rPr>
          <w:rFonts w:eastAsiaTheme="minorEastAsia"/>
          <w:sz w:val="22"/>
          <w:lang w:eastAsia="zh-TW"/>
        </w:rPr>
        <w:t xml:space="preserve"> and</w:t>
      </w:r>
      <w:r>
        <w:rPr>
          <w:rFonts w:eastAsiaTheme="minorEastAsia"/>
          <w:sz w:val="22"/>
          <w:lang w:eastAsia="zh-TW"/>
        </w:rPr>
        <w:t xml:space="preserve"> </w:t>
      </w:r>
      <w:r w:rsidR="00D56848">
        <w:rPr>
          <w:rFonts w:eastAsiaTheme="minorEastAsia"/>
          <w:sz w:val="22"/>
          <w:lang w:eastAsia="zh-TW"/>
        </w:rPr>
        <w:t>how large the gain</w:t>
      </w:r>
      <w:r>
        <w:rPr>
          <w:rFonts w:eastAsiaTheme="minorEastAsia"/>
          <w:sz w:val="22"/>
          <w:lang w:eastAsia="zh-TW"/>
        </w:rPr>
        <w:t xml:space="preserve"> can be brought is questionable. Due to the limited time, we propose to consider existing signal/channel based approach in Rel-17. </w:t>
      </w:r>
    </w:p>
    <w:p w14:paraId="0EEBE1A7" w14:textId="77777777" w:rsidR="006950E3" w:rsidRDefault="006950E3" w:rsidP="00AD0761">
      <w:pPr>
        <w:jc w:val="both"/>
        <w:rPr>
          <w:rFonts w:eastAsiaTheme="minorEastAsia"/>
          <w:sz w:val="22"/>
          <w:lang w:eastAsia="zh-TW"/>
        </w:rPr>
      </w:pPr>
    </w:p>
    <w:p w14:paraId="0A3C865C" w14:textId="77777777" w:rsidR="004A5896" w:rsidRDefault="004A5896" w:rsidP="004A5896">
      <w:pPr>
        <w:pStyle w:val="Caption"/>
        <w:rPr>
          <w:sz w:val="22"/>
          <w:szCs w:val="22"/>
        </w:rPr>
      </w:pPr>
      <w:bookmarkStart w:id="33" w:name="_Ref47712037"/>
      <w:r w:rsidRPr="00F0711E">
        <w:rPr>
          <w:sz w:val="22"/>
          <w:szCs w:val="22"/>
        </w:rPr>
        <w:t xml:space="preserve">Proposal </w:t>
      </w:r>
      <w:r w:rsidRPr="00F0711E">
        <w:rPr>
          <w:sz w:val="22"/>
          <w:szCs w:val="22"/>
        </w:rPr>
        <w:fldChar w:fldCharType="begin"/>
      </w:r>
      <w:r w:rsidRPr="00F0711E">
        <w:rPr>
          <w:sz w:val="22"/>
          <w:szCs w:val="22"/>
        </w:rPr>
        <w:instrText xml:space="preserve"> SEQ Proposal \* ARABIC </w:instrText>
      </w:r>
      <w:r w:rsidRPr="00F0711E">
        <w:rPr>
          <w:sz w:val="22"/>
          <w:szCs w:val="22"/>
        </w:rPr>
        <w:fldChar w:fldCharType="separate"/>
      </w:r>
      <w:r w:rsidR="00115A42">
        <w:rPr>
          <w:noProof/>
          <w:sz w:val="22"/>
          <w:szCs w:val="22"/>
        </w:rPr>
        <w:t>13</w:t>
      </w:r>
      <w:r w:rsidRPr="00F0711E">
        <w:rPr>
          <w:sz w:val="22"/>
          <w:szCs w:val="22"/>
        </w:rPr>
        <w:fldChar w:fldCharType="end"/>
      </w:r>
      <w:r w:rsidRPr="00F0711E">
        <w:rPr>
          <w:sz w:val="22"/>
          <w:szCs w:val="22"/>
        </w:rPr>
        <w:t>:</w:t>
      </w:r>
      <w:r w:rsidRPr="00B73B9F">
        <w:rPr>
          <w:sz w:val="22"/>
          <w:szCs w:val="22"/>
        </w:rPr>
        <w:t xml:space="preserve"> </w:t>
      </w:r>
      <w:r>
        <w:rPr>
          <w:sz w:val="22"/>
          <w:szCs w:val="22"/>
        </w:rPr>
        <w:t>Due to the limited time of WI and large specification efforts, n</w:t>
      </w:r>
      <w:r w:rsidRPr="00B73B9F">
        <w:rPr>
          <w:sz w:val="22"/>
          <w:szCs w:val="22"/>
        </w:rPr>
        <w:t xml:space="preserve">ew signal/channel </w:t>
      </w:r>
      <w:r w:rsidR="00975528">
        <w:rPr>
          <w:sz w:val="22"/>
          <w:szCs w:val="22"/>
        </w:rPr>
        <w:t xml:space="preserve">design </w:t>
      </w:r>
      <w:r w:rsidRPr="00B73B9F">
        <w:rPr>
          <w:sz w:val="22"/>
          <w:szCs w:val="22"/>
        </w:rPr>
        <w:t xml:space="preserve">for paging early indication(s) is not </w:t>
      </w:r>
      <w:r w:rsidR="00975528">
        <w:rPr>
          <w:sz w:val="22"/>
          <w:szCs w:val="22"/>
        </w:rPr>
        <w:t>supported</w:t>
      </w:r>
      <w:r>
        <w:rPr>
          <w:sz w:val="22"/>
          <w:szCs w:val="22"/>
        </w:rPr>
        <w:t xml:space="preserve"> in Rel-17</w:t>
      </w:r>
      <w:r w:rsidRPr="00B73B9F">
        <w:rPr>
          <w:sz w:val="22"/>
          <w:szCs w:val="22"/>
        </w:rPr>
        <w:t>.</w:t>
      </w:r>
      <w:bookmarkEnd w:id="33"/>
    </w:p>
    <w:p w14:paraId="4EFB1DDC" w14:textId="77777777" w:rsidR="00E1372E" w:rsidRDefault="00E1372E" w:rsidP="00E1372E"/>
    <w:p w14:paraId="12B561BB" w14:textId="77777777" w:rsidR="00E1372E" w:rsidRPr="00B73B9F" w:rsidRDefault="00E1372E" w:rsidP="00E1372E">
      <w:pPr>
        <w:pStyle w:val="Caption"/>
        <w:rPr>
          <w:sz w:val="22"/>
          <w:szCs w:val="22"/>
        </w:rPr>
      </w:pPr>
      <w:bookmarkStart w:id="34" w:name="_Ref47712042"/>
      <w:r w:rsidRPr="00F0711E">
        <w:rPr>
          <w:sz w:val="22"/>
          <w:szCs w:val="22"/>
        </w:rPr>
        <w:t xml:space="preserve">Proposal </w:t>
      </w:r>
      <w:r w:rsidRPr="00F0711E">
        <w:rPr>
          <w:sz w:val="22"/>
          <w:szCs w:val="22"/>
        </w:rPr>
        <w:fldChar w:fldCharType="begin"/>
      </w:r>
      <w:r w:rsidRPr="00F0711E">
        <w:rPr>
          <w:sz w:val="22"/>
          <w:szCs w:val="22"/>
        </w:rPr>
        <w:instrText xml:space="preserve"> SEQ Proposal \* ARABIC </w:instrText>
      </w:r>
      <w:r w:rsidRPr="00F0711E">
        <w:rPr>
          <w:sz w:val="22"/>
          <w:szCs w:val="22"/>
        </w:rPr>
        <w:fldChar w:fldCharType="separate"/>
      </w:r>
      <w:r w:rsidR="00115A42">
        <w:rPr>
          <w:noProof/>
          <w:sz w:val="22"/>
          <w:szCs w:val="22"/>
        </w:rPr>
        <w:t>14</w:t>
      </w:r>
      <w:r w:rsidRPr="00F0711E">
        <w:rPr>
          <w:sz w:val="22"/>
          <w:szCs w:val="22"/>
        </w:rPr>
        <w:fldChar w:fldCharType="end"/>
      </w:r>
      <w:r w:rsidRPr="00F0711E">
        <w:rPr>
          <w:sz w:val="22"/>
          <w:szCs w:val="22"/>
        </w:rPr>
        <w:t>:</w:t>
      </w:r>
      <w:r w:rsidRPr="00B73B9F">
        <w:rPr>
          <w:sz w:val="22"/>
          <w:szCs w:val="22"/>
        </w:rPr>
        <w:t xml:space="preserve"> FFS the following existing signal/channel </w:t>
      </w:r>
      <w:r>
        <w:rPr>
          <w:sz w:val="22"/>
          <w:szCs w:val="22"/>
        </w:rPr>
        <w:t>for paging early indication.</w:t>
      </w:r>
      <w:bookmarkEnd w:id="34"/>
    </w:p>
    <w:p w14:paraId="5373107C" w14:textId="77777777" w:rsidR="00E1372E" w:rsidRPr="00E1372E" w:rsidRDefault="00E1372E" w:rsidP="00E1372E">
      <w:pPr>
        <w:pStyle w:val="ListParagraph"/>
        <w:numPr>
          <w:ilvl w:val="0"/>
          <w:numId w:val="13"/>
        </w:numPr>
        <w:rPr>
          <w:b/>
          <w:sz w:val="22"/>
          <w:szCs w:val="22"/>
        </w:rPr>
      </w:pPr>
      <w:r w:rsidRPr="00E1372E">
        <w:rPr>
          <w:b/>
          <w:sz w:val="22"/>
          <w:szCs w:val="22"/>
        </w:rPr>
        <w:t>PDCCH channel</w:t>
      </w:r>
    </w:p>
    <w:p w14:paraId="004C3ED1" w14:textId="77777777" w:rsidR="00E1372E" w:rsidRPr="00E1372E" w:rsidRDefault="00E1372E" w:rsidP="00E1372E">
      <w:pPr>
        <w:pStyle w:val="ListParagraph"/>
        <w:numPr>
          <w:ilvl w:val="0"/>
          <w:numId w:val="13"/>
        </w:numPr>
        <w:rPr>
          <w:b/>
          <w:sz w:val="22"/>
          <w:szCs w:val="22"/>
        </w:rPr>
      </w:pPr>
      <w:r w:rsidRPr="00E1372E">
        <w:rPr>
          <w:b/>
          <w:sz w:val="22"/>
          <w:szCs w:val="22"/>
        </w:rPr>
        <w:t>Existing RS, e.g., SSS and TRS</w:t>
      </w:r>
      <w:r w:rsidRPr="00E1372E">
        <w:rPr>
          <w:rFonts w:eastAsiaTheme="minorEastAsia"/>
          <w:b/>
          <w:sz w:val="22"/>
          <w:szCs w:val="22"/>
          <w:lang w:eastAsia="zh-TW"/>
        </w:rPr>
        <w:t>/CSI-RS</w:t>
      </w:r>
    </w:p>
    <w:p w14:paraId="08127C45" w14:textId="77777777" w:rsidR="00E1372E" w:rsidRPr="00E1372E" w:rsidRDefault="00E1372E" w:rsidP="00E1372E"/>
    <w:p w14:paraId="48361A37" w14:textId="77777777" w:rsidR="004A5896" w:rsidRDefault="004A5896" w:rsidP="00AD0761">
      <w:pPr>
        <w:jc w:val="both"/>
        <w:rPr>
          <w:rFonts w:eastAsiaTheme="minorEastAsia"/>
          <w:sz w:val="22"/>
          <w:lang w:eastAsia="zh-TW"/>
        </w:rPr>
      </w:pPr>
    </w:p>
    <w:p w14:paraId="5E988C35" w14:textId="77777777" w:rsidR="00335A3B" w:rsidRDefault="00335A3B" w:rsidP="00AD0761">
      <w:pPr>
        <w:jc w:val="both"/>
        <w:rPr>
          <w:rFonts w:eastAsiaTheme="minorEastAsia"/>
          <w:sz w:val="22"/>
          <w:lang w:eastAsia="zh-TW"/>
        </w:rPr>
      </w:pPr>
      <w:r>
        <w:rPr>
          <w:rFonts w:eastAsiaTheme="minorEastAsia"/>
          <w:sz w:val="22"/>
          <w:lang w:eastAsia="zh-TW"/>
        </w:rPr>
        <w:t xml:space="preserve">In the following, we discuss the pros and cons for </w:t>
      </w:r>
      <w:r w:rsidR="004A5896">
        <w:rPr>
          <w:rFonts w:eastAsiaTheme="minorEastAsia"/>
          <w:sz w:val="22"/>
          <w:lang w:eastAsia="zh-TW"/>
        </w:rPr>
        <w:t>DCI-based and RS-based signal/channel</w:t>
      </w:r>
      <w:r>
        <w:rPr>
          <w:rFonts w:eastAsiaTheme="minorEastAsia"/>
          <w:sz w:val="22"/>
          <w:lang w:eastAsia="zh-TW"/>
        </w:rPr>
        <w:t xml:space="preserve"> in several aspects.</w:t>
      </w:r>
    </w:p>
    <w:p w14:paraId="1D47AED0" w14:textId="77777777" w:rsidR="00A57535" w:rsidRDefault="00A57535" w:rsidP="00A57535">
      <w:pPr>
        <w:jc w:val="both"/>
        <w:rPr>
          <w:rFonts w:eastAsiaTheme="minorEastAsia"/>
          <w:b/>
          <w:sz w:val="22"/>
          <w:u w:val="single"/>
          <w:lang w:eastAsia="zh-TW"/>
        </w:rPr>
      </w:pPr>
    </w:p>
    <w:p w14:paraId="620A2811" w14:textId="77777777" w:rsidR="00A57535" w:rsidRPr="00A57535" w:rsidRDefault="00300515" w:rsidP="00A57535">
      <w:pPr>
        <w:jc w:val="both"/>
        <w:rPr>
          <w:rFonts w:eastAsiaTheme="minorEastAsia"/>
          <w:b/>
          <w:sz w:val="22"/>
          <w:u w:val="single"/>
          <w:lang w:eastAsia="zh-TW"/>
        </w:rPr>
      </w:pPr>
      <w:r w:rsidRPr="00A57535">
        <w:rPr>
          <w:rFonts w:eastAsiaTheme="minorEastAsia"/>
          <w:b/>
          <w:sz w:val="22"/>
          <w:u w:val="single"/>
          <w:lang w:eastAsia="zh-TW"/>
        </w:rPr>
        <w:t>Network resour</w:t>
      </w:r>
      <w:r w:rsidR="00A57535">
        <w:rPr>
          <w:rFonts w:eastAsiaTheme="minorEastAsia"/>
          <w:b/>
          <w:sz w:val="22"/>
          <w:u w:val="single"/>
          <w:lang w:eastAsia="zh-TW"/>
        </w:rPr>
        <w:t>ce overhead</w:t>
      </w:r>
    </w:p>
    <w:p w14:paraId="3AB01175" w14:textId="77777777" w:rsidR="003A4575" w:rsidRPr="00893597" w:rsidRDefault="00DD1126" w:rsidP="00A57535">
      <w:pPr>
        <w:pStyle w:val="ListParagraph"/>
        <w:ind w:left="0"/>
        <w:jc w:val="both"/>
        <w:rPr>
          <w:rFonts w:eastAsiaTheme="minorEastAsia"/>
          <w:sz w:val="22"/>
          <w:lang w:eastAsia="zh-TW"/>
        </w:rPr>
      </w:pPr>
      <w:r w:rsidRPr="00DD1126">
        <w:rPr>
          <w:rFonts w:eastAsiaTheme="minorEastAsia"/>
          <w:sz w:val="22"/>
          <w:lang w:eastAsia="zh-TW"/>
        </w:rPr>
        <w:t xml:space="preserve">In </w:t>
      </w:r>
      <w:r w:rsidRPr="00DD1126">
        <w:rPr>
          <w:rFonts w:eastAsiaTheme="minorEastAsia"/>
          <w:sz w:val="22"/>
          <w:lang w:eastAsia="zh-TW"/>
        </w:rPr>
        <w:fldChar w:fldCharType="begin"/>
      </w:r>
      <w:r w:rsidRPr="00DD1126">
        <w:rPr>
          <w:rFonts w:eastAsiaTheme="minorEastAsia"/>
          <w:sz w:val="22"/>
          <w:lang w:eastAsia="zh-TW"/>
        </w:rPr>
        <w:instrText xml:space="preserve"> REF _Ref47533555 \h  \* MERGEFORMAT </w:instrText>
      </w:r>
      <w:r w:rsidRPr="00DD1126">
        <w:rPr>
          <w:rFonts w:eastAsiaTheme="minorEastAsia"/>
          <w:sz w:val="22"/>
          <w:lang w:eastAsia="zh-TW"/>
        </w:rPr>
      </w:r>
      <w:r w:rsidRPr="00DD1126">
        <w:rPr>
          <w:rFonts w:eastAsiaTheme="minorEastAsia"/>
          <w:sz w:val="22"/>
          <w:lang w:eastAsia="zh-TW"/>
        </w:rPr>
        <w:fldChar w:fldCharType="separate"/>
      </w:r>
      <w:r w:rsidR="00FA482F" w:rsidRPr="00FA482F">
        <w:rPr>
          <w:sz w:val="22"/>
        </w:rPr>
        <w:t xml:space="preserve">Figure </w:t>
      </w:r>
      <w:r w:rsidR="00FA482F" w:rsidRPr="00FA482F">
        <w:rPr>
          <w:noProof/>
          <w:sz w:val="22"/>
        </w:rPr>
        <w:t>6</w:t>
      </w:r>
      <w:r w:rsidRPr="00DD1126">
        <w:rPr>
          <w:rFonts w:eastAsiaTheme="minorEastAsia"/>
          <w:sz w:val="22"/>
          <w:lang w:eastAsia="zh-TW"/>
        </w:rPr>
        <w:fldChar w:fldCharType="end"/>
      </w:r>
      <w:r>
        <w:rPr>
          <w:rFonts w:eastAsiaTheme="minorEastAsia"/>
          <w:sz w:val="22"/>
          <w:lang w:eastAsia="zh-TW"/>
        </w:rPr>
        <w:t xml:space="preserve"> </w:t>
      </w:r>
      <w:r w:rsidRPr="00DD1126">
        <w:rPr>
          <w:rFonts w:eastAsiaTheme="minorEastAsia"/>
          <w:sz w:val="22"/>
          <w:lang w:eastAsia="zh-TW"/>
        </w:rPr>
        <w:t>(a) and (b), the network resource overhead</w:t>
      </w:r>
      <w:r w:rsidR="00A570DB">
        <w:rPr>
          <w:rFonts w:eastAsiaTheme="minorEastAsia" w:hint="eastAsia"/>
          <w:sz w:val="22"/>
          <w:lang w:eastAsia="zh-TW"/>
        </w:rPr>
        <w:t>s</w:t>
      </w:r>
      <w:r>
        <w:rPr>
          <w:rFonts w:eastAsiaTheme="minorEastAsia"/>
          <w:sz w:val="22"/>
          <w:lang w:eastAsia="zh-TW"/>
        </w:rPr>
        <w:t xml:space="preserve"> for RS-based and DCI-based signal</w:t>
      </w:r>
      <w:r w:rsidR="00556740">
        <w:rPr>
          <w:rFonts w:eastAsiaTheme="minorEastAsia"/>
          <w:sz w:val="22"/>
          <w:lang w:eastAsia="zh-TW"/>
        </w:rPr>
        <w:t xml:space="preserve"> </w:t>
      </w:r>
      <w:r w:rsidR="00A570DB">
        <w:rPr>
          <w:rFonts w:eastAsiaTheme="minorEastAsia" w:hint="eastAsia"/>
          <w:sz w:val="22"/>
          <w:lang w:eastAsia="zh-TW"/>
        </w:rPr>
        <w:t>are</w:t>
      </w:r>
      <w:r w:rsidR="00A570DB">
        <w:rPr>
          <w:rFonts w:eastAsiaTheme="minorEastAsia"/>
          <w:sz w:val="22"/>
          <w:lang w:eastAsia="zh-TW"/>
        </w:rPr>
        <w:t xml:space="preserve"> compared </w:t>
      </w:r>
      <w:r>
        <w:rPr>
          <w:rFonts w:eastAsiaTheme="minorEastAsia"/>
          <w:sz w:val="22"/>
          <w:lang w:eastAsia="zh-TW"/>
        </w:rPr>
        <w:t>for group paging rate 10% and 60%, respectively.</w:t>
      </w:r>
      <w:r w:rsidR="00A570DB">
        <w:rPr>
          <w:rFonts w:eastAsiaTheme="minorEastAsia" w:hint="eastAsia"/>
          <w:sz w:val="22"/>
          <w:lang w:eastAsia="zh-TW"/>
        </w:rPr>
        <w:t xml:space="preserve"> </w:t>
      </w:r>
      <w:r w:rsidR="00A570DB" w:rsidRPr="00127BEB">
        <w:rPr>
          <w:rFonts w:eastAsiaTheme="minorEastAsia"/>
          <w:sz w:val="22"/>
          <w:lang w:eastAsia="zh-TW"/>
        </w:rPr>
        <w:t>H</w:t>
      </w:r>
      <w:r w:rsidR="00A570DB" w:rsidRPr="00127BEB">
        <w:rPr>
          <w:rFonts w:eastAsiaTheme="minorEastAsia" w:hint="eastAsia"/>
          <w:sz w:val="22"/>
          <w:lang w:eastAsia="zh-TW"/>
        </w:rPr>
        <w:t xml:space="preserve">ere, we assume RS-based signal is SSS-like and occupies 127 REs per sequence. </w:t>
      </w:r>
      <w:r w:rsidR="00A570DB" w:rsidRPr="00127BEB">
        <w:rPr>
          <w:rFonts w:eastAsiaTheme="minorEastAsia"/>
          <w:sz w:val="22"/>
          <w:lang w:eastAsia="zh-TW"/>
        </w:rPr>
        <w:t>S</w:t>
      </w:r>
      <w:r w:rsidR="00A570DB" w:rsidRPr="00127BEB">
        <w:rPr>
          <w:rFonts w:eastAsiaTheme="minorEastAsia" w:hint="eastAsia"/>
          <w:sz w:val="22"/>
          <w:lang w:eastAsia="zh-TW"/>
        </w:rPr>
        <w:t xml:space="preserve">imilar to wake-up signal in NB-IoT, in </w:t>
      </w:r>
      <w:r w:rsidR="00A570DB" w:rsidRPr="00127BEB">
        <w:rPr>
          <w:rFonts w:eastAsiaTheme="minorEastAsia"/>
          <w:sz w:val="22"/>
          <w:lang w:eastAsia="zh-TW"/>
        </w:rPr>
        <w:t>‘</w:t>
      </w:r>
      <w:r w:rsidR="00A570DB" w:rsidRPr="00127BEB">
        <w:rPr>
          <w:rFonts w:eastAsiaTheme="minorEastAsia" w:hint="eastAsia"/>
          <w:sz w:val="22"/>
          <w:lang w:eastAsia="zh-TW"/>
        </w:rPr>
        <w:t>RS-min</w:t>
      </w:r>
      <w:r w:rsidR="00A570DB" w:rsidRPr="00127BEB">
        <w:rPr>
          <w:rFonts w:eastAsiaTheme="minorEastAsia"/>
          <w:sz w:val="22"/>
          <w:lang w:eastAsia="zh-TW"/>
        </w:rPr>
        <w:t>’</w:t>
      </w:r>
      <w:r w:rsidR="00A570DB" w:rsidRPr="00127BEB">
        <w:rPr>
          <w:rFonts w:eastAsiaTheme="minorEastAsia" w:hint="eastAsia"/>
          <w:sz w:val="22"/>
          <w:lang w:eastAsia="zh-TW"/>
        </w:rPr>
        <w:t xml:space="preserve">, the signal for indicating PEI is only transmitted if a UE following the </w:t>
      </w:r>
      <w:r w:rsidR="00387B1B">
        <w:rPr>
          <w:rFonts w:eastAsiaTheme="minorEastAsia" w:hint="eastAsia"/>
          <w:sz w:val="22"/>
          <w:lang w:eastAsia="zh-TW"/>
        </w:rPr>
        <w:t>PO</w:t>
      </w:r>
      <w:r w:rsidR="00A570DB" w:rsidRPr="00127BEB">
        <w:rPr>
          <w:rFonts w:eastAsiaTheme="minorEastAsia" w:hint="eastAsia"/>
          <w:sz w:val="22"/>
          <w:lang w:eastAsia="zh-TW"/>
        </w:rPr>
        <w:t xml:space="preserve"> is to be paged. </w:t>
      </w:r>
      <w:r w:rsidR="00A570DB" w:rsidRPr="00127BEB">
        <w:rPr>
          <w:rFonts w:eastAsiaTheme="minorEastAsia"/>
          <w:sz w:val="22"/>
          <w:lang w:eastAsia="zh-TW"/>
        </w:rPr>
        <w:t>I</w:t>
      </w:r>
      <w:r w:rsidR="00A570DB" w:rsidRPr="00127BEB">
        <w:rPr>
          <w:rFonts w:eastAsiaTheme="minorEastAsia" w:hint="eastAsia"/>
          <w:sz w:val="22"/>
          <w:lang w:eastAsia="zh-TW"/>
        </w:rPr>
        <w:t xml:space="preserve">f </w:t>
      </w:r>
      <w:r w:rsidR="00127BEB" w:rsidRPr="00127BEB">
        <w:rPr>
          <w:rFonts w:eastAsiaTheme="minorEastAsia" w:hint="eastAsia"/>
          <w:sz w:val="22"/>
          <w:lang w:eastAsia="zh-TW"/>
        </w:rPr>
        <w:t>no UE is pag</w:t>
      </w:r>
      <w:r w:rsidR="00387B1B">
        <w:rPr>
          <w:rFonts w:eastAsiaTheme="minorEastAsia" w:hint="eastAsia"/>
          <w:sz w:val="22"/>
          <w:lang w:eastAsia="zh-TW"/>
        </w:rPr>
        <w:t>ed for the PO</w:t>
      </w:r>
      <w:r w:rsidR="00127BEB" w:rsidRPr="00127BEB">
        <w:rPr>
          <w:rFonts w:eastAsiaTheme="minorEastAsia" w:hint="eastAsia"/>
          <w:sz w:val="22"/>
          <w:lang w:eastAsia="zh-TW"/>
        </w:rPr>
        <w:t>, network does not transmit the signal. UE detects the presence of signal to determine whether to decode paging PDCCH/PDSCH in t</w:t>
      </w:r>
      <w:r w:rsidR="00387B1B">
        <w:rPr>
          <w:rFonts w:eastAsiaTheme="minorEastAsia" w:hint="eastAsia"/>
          <w:sz w:val="22"/>
          <w:lang w:eastAsia="zh-TW"/>
        </w:rPr>
        <w:t>he corresponding PO</w:t>
      </w:r>
      <w:r w:rsidR="00127BEB" w:rsidRPr="00127BEB">
        <w:rPr>
          <w:rFonts w:eastAsiaTheme="minorEastAsia" w:hint="eastAsia"/>
          <w:sz w:val="22"/>
          <w:lang w:eastAsia="zh-TW"/>
        </w:rPr>
        <w:t xml:space="preserve">. In </w:t>
      </w:r>
      <w:r w:rsidR="00127BEB" w:rsidRPr="00127BEB">
        <w:rPr>
          <w:rFonts w:eastAsiaTheme="minorEastAsia"/>
          <w:sz w:val="22"/>
          <w:lang w:eastAsia="zh-TW"/>
        </w:rPr>
        <w:t>‘</w:t>
      </w:r>
      <w:r w:rsidR="00127BEB" w:rsidRPr="00127BEB">
        <w:rPr>
          <w:rFonts w:eastAsiaTheme="minorEastAsia" w:hint="eastAsia"/>
          <w:sz w:val="22"/>
          <w:lang w:eastAsia="zh-TW"/>
        </w:rPr>
        <w:t>RS-max</w:t>
      </w:r>
      <w:r w:rsidR="00127BEB" w:rsidRPr="00127BEB">
        <w:rPr>
          <w:rFonts w:eastAsiaTheme="minorEastAsia"/>
          <w:sz w:val="22"/>
          <w:lang w:eastAsia="zh-TW"/>
        </w:rPr>
        <w:t>’</w:t>
      </w:r>
      <w:r w:rsidR="00127BEB" w:rsidRPr="00127BEB">
        <w:rPr>
          <w:rFonts w:eastAsiaTheme="minorEastAsia" w:hint="eastAsia"/>
          <w:sz w:val="22"/>
          <w:lang w:eastAsia="zh-TW"/>
        </w:rPr>
        <w:t>, the sign</w:t>
      </w:r>
      <w:r w:rsidR="00387B1B">
        <w:rPr>
          <w:rFonts w:eastAsiaTheme="minorEastAsia" w:hint="eastAsia"/>
          <w:sz w:val="22"/>
          <w:lang w:eastAsia="zh-TW"/>
        </w:rPr>
        <w:t>al is always transmitted and</w:t>
      </w:r>
      <w:r w:rsidR="00127BEB" w:rsidRPr="00127BEB">
        <w:rPr>
          <w:rFonts w:eastAsiaTheme="minorEastAsia" w:hint="eastAsia"/>
          <w:sz w:val="22"/>
          <w:lang w:eastAsia="zh-TW"/>
        </w:rPr>
        <w:t xml:space="preserve"> (+1, -1) can be used to indicate whether there is paging PDCCH/PDSCH or not. </w:t>
      </w:r>
      <w:r w:rsidR="00127BEB">
        <w:rPr>
          <w:rFonts w:eastAsiaTheme="minorEastAsia"/>
          <w:sz w:val="22"/>
          <w:lang w:eastAsia="zh-TW"/>
        </w:rPr>
        <w:t>F</w:t>
      </w:r>
      <w:r w:rsidR="00127BEB">
        <w:rPr>
          <w:rFonts w:eastAsiaTheme="minorEastAsia" w:hint="eastAsia"/>
          <w:sz w:val="22"/>
          <w:lang w:eastAsia="zh-TW"/>
        </w:rPr>
        <w:t>or DCI-based signal, similar to paging PDCCH, aggregation level 4, 8, and 16 are assumed. One of the difference</w:t>
      </w:r>
      <w:r w:rsidR="00387B1B">
        <w:rPr>
          <w:rFonts w:eastAsiaTheme="minorEastAsia" w:hint="eastAsia"/>
          <w:sz w:val="22"/>
          <w:lang w:eastAsia="zh-TW"/>
        </w:rPr>
        <w:t>s</w:t>
      </w:r>
      <w:r w:rsidR="00127BEB">
        <w:rPr>
          <w:rFonts w:eastAsiaTheme="minorEastAsia" w:hint="eastAsia"/>
          <w:sz w:val="22"/>
          <w:lang w:eastAsia="zh-TW"/>
        </w:rPr>
        <w:t xml:space="preserve"> between RS-based and DCI-based </w:t>
      </w:r>
      <w:r w:rsidR="00127BEB">
        <w:rPr>
          <w:rFonts w:eastAsiaTheme="minorEastAsia"/>
          <w:sz w:val="22"/>
          <w:lang w:eastAsia="zh-TW"/>
        </w:rPr>
        <w:t>signal</w:t>
      </w:r>
      <w:r w:rsidR="00127BEB">
        <w:rPr>
          <w:rFonts w:eastAsiaTheme="minorEastAsia" w:hint="eastAsia"/>
          <w:sz w:val="22"/>
          <w:lang w:eastAsia="zh-TW"/>
        </w:rPr>
        <w:t xml:space="preserve"> is </w:t>
      </w:r>
      <w:r w:rsidR="00387B1B">
        <w:rPr>
          <w:rFonts w:eastAsiaTheme="minorEastAsia" w:hint="eastAsia"/>
          <w:sz w:val="22"/>
          <w:lang w:eastAsia="zh-TW"/>
        </w:rPr>
        <w:t xml:space="preserve">how many bits they can deliver per signal. </w:t>
      </w:r>
      <w:r w:rsidR="00387B1B">
        <w:rPr>
          <w:rFonts w:eastAsiaTheme="minorEastAsia"/>
          <w:sz w:val="22"/>
          <w:lang w:eastAsia="zh-TW"/>
        </w:rPr>
        <w:t>For RS-based signal, one sequence</w:t>
      </w:r>
      <w:r w:rsidR="00387B1B">
        <w:rPr>
          <w:rFonts w:eastAsiaTheme="minorEastAsia" w:hint="eastAsia"/>
          <w:sz w:val="22"/>
          <w:lang w:eastAsia="zh-TW"/>
        </w:rPr>
        <w:t xml:space="preserve"> is needed for one PEI </w:t>
      </w:r>
      <w:r w:rsidR="00FB6429">
        <w:rPr>
          <w:rFonts w:eastAsiaTheme="minorEastAsia" w:hint="eastAsia"/>
          <w:sz w:val="22"/>
          <w:lang w:eastAsia="zh-TW"/>
        </w:rPr>
        <w:t>for a</w:t>
      </w:r>
      <w:r w:rsidR="00387B1B">
        <w:rPr>
          <w:rFonts w:eastAsiaTheme="minorEastAsia" w:hint="eastAsia"/>
          <w:sz w:val="22"/>
          <w:lang w:eastAsia="zh-TW"/>
        </w:rPr>
        <w:t xml:space="preserve"> PO. </w:t>
      </w:r>
      <w:r w:rsidR="00387B1B">
        <w:rPr>
          <w:rFonts w:eastAsiaTheme="minorEastAsia"/>
          <w:sz w:val="22"/>
          <w:lang w:eastAsia="zh-TW"/>
        </w:rPr>
        <w:t>B</w:t>
      </w:r>
      <w:r w:rsidR="00387B1B">
        <w:rPr>
          <w:rFonts w:eastAsiaTheme="minorEastAsia" w:hint="eastAsia"/>
          <w:sz w:val="22"/>
          <w:lang w:eastAsia="zh-TW"/>
        </w:rPr>
        <w:t>ut, for DCI-based signal, multiple PEI for PO</w:t>
      </w:r>
      <w:r w:rsidR="00FB6429">
        <w:rPr>
          <w:rFonts w:eastAsiaTheme="minorEastAsia"/>
          <w:sz w:val="22"/>
          <w:lang w:eastAsia="zh-TW"/>
        </w:rPr>
        <w:t>(s)</w:t>
      </w:r>
      <w:r w:rsidR="00387B1B">
        <w:rPr>
          <w:rFonts w:eastAsiaTheme="minorEastAsia" w:hint="eastAsia"/>
          <w:sz w:val="22"/>
          <w:lang w:eastAsia="zh-TW"/>
        </w:rPr>
        <w:t xml:space="preserve"> from </w:t>
      </w:r>
      <w:r w:rsidR="00387B1B" w:rsidRPr="00387B1B">
        <w:rPr>
          <w:rFonts w:eastAsiaTheme="minorEastAsia" w:hint="eastAsia"/>
          <w:i/>
          <w:sz w:val="22"/>
          <w:lang w:eastAsia="zh-TW"/>
        </w:rPr>
        <w:t>N</w:t>
      </w:r>
      <w:r w:rsidR="00387B1B">
        <w:rPr>
          <w:rFonts w:eastAsiaTheme="minorEastAsia"/>
          <w:sz w:val="22"/>
          <w:lang w:eastAsia="zh-TW"/>
        </w:rPr>
        <w:t xml:space="preserve"> paging frames</w:t>
      </w:r>
      <w:r w:rsidR="00387B1B">
        <w:rPr>
          <w:rFonts w:eastAsiaTheme="minorEastAsia" w:hint="eastAsia"/>
          <w:sz w:val="22"/>
          <w:lang w:eastAsia="zh-TW"/>
        </w:rPr>
        <w:t xml:space="preserve"> </w:t>
      </w:r>
      <w:r w:rsidR="00FB6429">
        <w:rPr>
          <w:rFonts w:eastAsiaTheme="minorEastAsia"/>
          <w:sz w:val="22"/>
          <w:lang w:eastAsia="zh-TW"/>
        </w:rPr>
        <w:t>can map to</w:t>
      </w:r>
      <w:r w:rsidR="00387B1B">
        <w:rPr>
          <w:rFonts w:eastAsiaTheme="minorEastAsia"/>
          <w:sz w:val="22"/>
          <w:lang w:eastAsia="zh-TW"/>
        </w:rPr>
        <w:t xml:space="preserve"> one PDCCH, where </w:t>
      </w:r>
      <w:r w:rsidR="00387B1B" w:rsidRPr="00387B1B">
        <w:rPr>
          <w:rFonts w:eastAsiaTheme="minorEastAsia"/>
          <w:i/>
          <w:sz w:val="22"/>
          <w:lang w:eastAsia="zh-TW"/>
        </w:rPr>
        <w:t>N</w:t>
      </w:r>
      <w:r w:rsidR="009A4D93" w:rsidRPr="009A4D93">
        <w:rPr>
          <w:rFonts w:eastAsiaTheme="minorEastAsia"/>
          <w:i/>
          <w:sz w:val="22"/>
          <w:vertAlign w:val="subscript"/>
          <w:lang w:eastAsia="zh-TW"/>
        </w:rPr>
        <w:t>PF</w:t>
      </w:r>
      <w:r w:rsidR="00387B1B">
        <w:rPr>
          <w:rFonts w:eastAsiaTheme="minorEastAsia"/>
          <w:sz w:val="22"/>
          <w:lang w:eastAsia="zh-TW"/>
        </w:rPr>
        <w:t xml:space="preserve"> </w:t>
      </w:r>
      <w:r w:rsidR="00155666">
        <w:rPr>
          <w:rFonts w:eastAsiaTheme="minorEastAsia"/>
          <w:sz w:val="22"/>
          <w:lang w:eastAsia="zh-TW"/>
        </w:rPr>
        <w:t>is</w:t>
      </w:r>
      <w:r w:rsidR="00387B1B">
        <w:rPr>
          <w:rFonts w:eastAsiaTheme="minorEastAsia"/>
          <w:sz w:val="22"/>
          <w:lang w:eastAsia="zh-TW"/>
        </w:rPr>
        <w:t xml:space="preserve"> 1</w:t>
      </w:r>
      <w:r w:rsidR="00155666">
        <w:rPr>
          <w:rFonts w:eastAsiaTheme="minorEastAsia"/>
          <w:sz w:val="22"/>
          <w:lang w:eastAsia="zh-TW"/>
        </w:rPr>
        <w:t xml:space="preserve">, 2, 4, 8 and 16 (x-axis in </w:t>
      </w:r>
      <w:r w:rsidR="00155666">
        <w:rPr>
          <w:rFonts w:eastAsiaTheme="minorEastAsia"/>
          <w:sz w:val="22"/>
          <w:lang w:eastAsia="zh-TW"/>
        </w:rPr>
        <w:fldChar w:fldCharType="begin"/>
      </w:r>
      <w:r w:rsidR="00155666">
        <w:rPr>
          <w:rFonts w:eastAsiaTheme="minorEastAsia"/>
          <w:sz w:val="22"/>
          <w:lang w:eastAsia="zh-TW"/>
        </w:rPr>
        <w:instrText xml:space="preserve"> REF _Ref47533555 \h </w:instrText>
      </w:r>
      <w:r w:rsidR="001E56CD">
        <w:rPr>
          <w:rFonts w:eastAsiaTheme="minorEastAsia"/>
          <w:sz w:val="22"/>
          <w:lang w:eastAsia="zh-TW"/>
        </w:rPr>
        <w:instrText xml:space="preserve"> \* MERGEFORMAT </w:instrText>
      </w:r>
      <w:r w:rsidR="00155666">
        <w:rPr>
          <w:rFonts w:eastAsiaTheme="minorEastAsia"/>
          <w:sz w:val="22"/>
          <w:lang w:eastAsia="zh-TW"/>
        </w:rPr>
      </w:r>
      <w:r w:rsidR="00155666">
        <w:rPr>
          <w:rFonts w:eastAsiaTheme="minorEastAsia"/>
          <w:sz w:val="22"/>
          <w:lang w:eastAsia="zh-TW"/>
        </w:rPr>
        <w:fldChar w:fldCharType="separate"/>
      </w:r>
      <w:r w:rsidR="005925A2" w:rsidRPr="005925A2">
        <w:rPr>
          <w:sz w:val="22"/>
        </w:rPr>
        <w:t xml:space="preserve">Figure </w:t>
      </w:r>
      <w:r w:rsidR="005925A2" w:rsidRPr="005925A2">
        <w:rPr>
          <w:noProof/>
          <w:sz w:val="22"/>
        </w:rPr>
        <w:t>6</w:t>
      </w:r>
      <w:r w:rsidR="00155666">
        <w:rPr>
          <w:rFonts w:eastAsiaTheme="minorEastAsia"/>
          <w:sz w:val="22"/>
          <w:lang w:eastAsia="zh-TW"/>
        </w:rPr>
        <w:fldChar w:fldCharType="end"/>
      </w:r>
      <w:r w:rsidR="00155666">
        <w:rPr>
          <w:rFonts w:eastAsiaTheme="minorEastAsia"/>
          <w:sz w:val="22"/>
          <w:lang w:eastAsia="zh-TW"/>
        </w:rPr>
        <w:t>)</w:t>
      </w:r>
      <w:r w:rsidR="00387B1B">
        <w:rPr>
          <w:rFonts w:eastAsiaTheme="minorEastAsia"/>
          <w:sz w:val="22"/>
          <w:lang w:eastAsia="zh-TW"/>
        </w:rPr>
        <w:t>.</w:t>
      </w:r>
      <w:r w:rsidR="00FB6429">
        <w:rPr>
          <w:rFonts w:eastAsiaTheme="minorEastAsia"/>
          <w:sz w:val="22"/>
          <w:lang w:eastAsia="zh-TW"/>
        </w:rPr>
        <w:t xml:space="preserve"> </w:t>
      </w:r>
      <w:r w:rsidR="00155666">
        <w:rPr>
          <w:rFonts w:eastAsiaTheme="minorEastAsia"/>
          <w:sz w:val="22"/>
          <w:lang w:eastAsia="zh-TW"/>
        </w:rPr>
        <w:t>And</w:t>
      </w:r>
      <w:r w:rsidR="0053127F">
        <w:rPr>
          <w:rFonts w:eastAsiaTheme="minorEastAsia"/>
          <w:sz w:val="22"/>
          <w:lang w:eastAsia="zh-TW"/>
        </w:rPr>
        <w:t xml:space="preserve"> 30 available DCI bits are assumed.</w:t>
      </w:r>
      <w:r w:rsidR="00893597">
        <w:rPr>
          <w:rFonts w:eastAsiaTheme="minorEastAsia"/>
          <w:sz w:val="22"/>
          <w:lang w:eastAsia="zh-TW"/>
        </w:rPr>
        <w:t xml:space="preserve"> </w:t>
      </w:r>
      <w:r w:rsidR="003A4575" w:rsidRPr="00893597">
        <w:rPr>
          <w:rFonts w:eastAsiaTheme="minorEastAsia"/>
          <w:sz w:val="22"/>
          <w:lang w:eastAsia="zh-TW"/>
        </w:rPr>
        <w:t>The analysis shows that:</w:t>
      </w:r>
    </w:p>
    <w:p w14:paraId="0F9A83F5" w14:textId="77777777" w:rsidR="003A4575" w:rsidRPr="00155666" w:rsidRDefault="003A4575" w:rsidP="00A57535">
      <w:pPr>
        <w:pStyle w:val="ListParagraph"/>
        <w:numPr>
          <w:ilvl w:val="1"/>
          <w:numId w:val="13"/>
        </w:numPr>
        <w:ind w:left="720"/>
        <w:jc w:val="both"/>
        <w:rPr>
          <w:rFonts w:eastAsiaTheme="minorEastAsia"/>
          <w:sz w:val="22"/>
          <w:szCs w:val="22"/>
          <w:lang w:eastAsia="zh-TW"/>
        </w:rPr>
      </w:pPr>
      <w:r w:rsidRPr="00155666">
        <w:rPr>
          <w:rFonts w:eastAsiaTheme="minorEastAsia"/>
          <w:sz w:val="22"/>
          <w:szCs w:val="22"/>
          <w:lang w:eastAsia="zh-TW"/>
        </w:rPr>
        <w:t xml:space="preserve">When the group paging rate is low, RS-based signal occupies less network resources if </w:t>
      </w:r>
      <w:r w:rsidR="00893597" w:rsidRPr="00155666">
        <w:rPr>
          <w:rFonts w:eastAsiaTheme="minorEastAsia"/>
          <w:sz w:val="22"/>
          <w:szCs w:val="22"/>
          <w:lang w:eastAsia="zh-TW"/>
        </w:rPr>
        <w:t>RS is not always transmitted. But, the difference between RS-b</w:t>
      </w:r>
      <w:r w:rsidR="00155666" w:rsidRPr="00155666">
        <w:rPr>
          <w:rFonts w:eastAsiaTheme="minorEastAsia"/>
          <w:sz w:val="22"/>
          <w:szCs w:val="22"/>
          <w:lang w:eastAsia="zh-TW"/>
        </w:rPr>
        <w:t>ased and DCI-based signal is</w:t>
      </w:r>
      <w:r w:rsidR="00893597" w:rsidRPr="00155666">
        <w:rPr>
          <w:rFonts w:eastAsiaTheme="minorEastAsia"/>
          <w:sz w:val="22"/>
          <w:szCs w:val="22"/>
          <w:lang w:eastAsia="zh-TW"/>
        </w:rPr>
        <w:t xml:space="preserve"> decreased significantly when more PEI for PO(s) map to one PDCCH.</w:t>
      </w:r>
      <w:r w:rsidR="00155666" w:rsidRPr="00155666">
        <w:rPr>
          <w:rFonts w:eastAsiaTheme="minorEastAsia"/>
          <w:sz w:val="22"/>
          <w:szCs w:val="22"/>
          <w:lang w:eastAsia="zh-TW"/>
        </w:rPr>
        <w:t xml:space="preserve"> </w:t>
      </w:r>
      <w:r w:rsidR="00155666" w:rsidRPr="00155666">
        <w:rPr>
          <w:sz w:val="22"/>
          <w:szCs w:val="22"/>
        </w:rPr>
        <w:t>To reduce the overhead for DCI-based signal in low group paging rate, compact DCI size and smaller aggregation level can be considered.</w:t>
      </w:r>
    </w:p>
    <w:p w14:paraId="35C5084D" w14:textId="77777777" w:rsidR="00893597" w:rsidRPr="00155666" w:rsidRDefault="00893597" w:rsidP="00A57535">
      <w:pPr>
        <w:pStyle w:val="ListParagraph"/>
        <w:numPr>
          <w:ilvl w:val="1"/>
          <w:numId w:val="13"/>
        </w:numPr>
        <w:ind w:left="720"/>
        <w:jc w:val="both"/>
        <w:rPr>
          <w:rFonts w:eastAsiaTheme="minorEastAsia"/>
          <w:sz w:val="22"/>
          <w:szCs w:val="22"/>
          <w:lang w:eastAsia="zh-TW"/>
        </w:rPr>
      </w:pPr>
      <w:r w:rsidRPr="00155666">
        <w:rPr>
          <w:rFonts w:eastAsiaTheme="minorEastAsia"/>
          <w:sz w:val="22"/>
          <w:szCs w:val="22"/>
          <w:lang w:eastAsia="zh-TW"/>
        </w:rPr>
        <w:t xml:space="preserve">When the group paging rate is high, it has high probability that DCI-based signal can use less network resource overheads. That is, the capacity per signal becomes more important. </w:t>
      </w:r>
    </w:p>
    <w:p w14:paraId="62DC3196" w14:textId="77777777" w:rsidR="00A570DB" w:rsidRPr="00155666" w:rsidRDefault="00893597" w:rsidP="00A57535">
      <w:pPr>
        <w:pStyle w:val="ListParagraph"/>
        <w:numPr>
          <w:ilvl w:val="1"/>
          <w:numId w:val="13"/>
        </w:numPr>
        <w:ind w:left="720"/>
        <w:jc w:val="both"/>
        <w:rPr>
          <w:rFonts w:eastAsiaTheme="minorEastAsia"/>
          <w:sz w:val="22"/>
          <w:szCs w:val="22"/>
          <w:lang w:eastAsia="zh-TW"/>
        </w:rPr>
      </w:pPr>
      <w:r w:rsidRPr="00155666">
        <w:rPr>
          <w:rFonts w:eastAsiaTheme="minorEastAsia"/>
          <w:sz w:val="22"/>
          <w:szCs w:val="22"/>
          <w:lang w:eastAsia="zh-TW"/>
        </w:rPr>
        <w:t>Always-on RS-bas</w:t>
      </w:r>
      <w:r w:rsidR="00155666" w:rsidRPr="00155666">
        <w:rPr>
          <w:rFonts w:eastAsiaTheme="minorEastAsia"/>
          <w:sz w:val="22"/>
          <w:szCs w:val="22"/>
          <w:lang w:eastAsia="zh-TW"/>
        </w:rPr>
        <w:t>ed signal is not recommended from the perspective of resource overhead.</w:t>
      </w:r>
    </w:p>
    <w:p w14:paraId="34672980" w14:textId="77777777" w:rsidR="00245A8E" w:rsidRDefault="00245A8E" w:rsidP="00A57535">
      <w:pPr>
        <w:jc w:val="both"/>
        <w:rPr>
          <w:rFonts w:eastAsiaTheme="minorEastAsia"/>
          <w:sz w:val="22"/>
          <w:u w:val="single"/>
          <w:lang w:eastAsia="zh-TW"/>
        </w:rPr>
      </w:pPr>
    </w:p>
    <w:p w14:paraId="74AFDD74" w14:textId="77777777" w:rsidR="00245A8E" w:rsidRPr="00A57535" w:rsidRDefault="00245A8E" w:rsidP="00A57535">
      <w:pPr>
        <w:jc w:val="both"/>
        <w:rPr>
          <w:rFonts w:eastAsiaTheme="minorEastAsia"/>
          <w:sz w:val="22"/>
          <w:u w:val="single"/>
          <w:lang w:eastAsia="zh-TW"/>
        </w:rPr>
      </w:pPr>
    </w:p>
    <w:p w14:paraId="19CF8FB2" w14:textId="77777777" w:rsidR="005C21FD" w:rsidRPr="00A57535" w:rsidRDefault="005C21FD" w:rsidP="00A57535">
      <w:pPr>
        <w:jc w:val="both"/>
        <w:rPr>
          <w:rFonts w:eastAsiaTheme="minorEastAsia"/>
          <w:b/>
          <w:sz w:val="22"/>
          <w:lang w:eastAsia="zh-TW"/>
        </w:rPr>
      </w:pPr>
      <w:r w:rsidRPr="00A57535">
        <w:rPr>
          <w:rFonts w:eastAsiaTheme="minorEastAsia"/>
          <w:b/>
          <w:sz w:val="22"/>
          <w:u w:val="single"/>
          <w:lang w:eastAsia="zh-TW"/>
        </w:rPr>
        <w:t>UE detection complexity &amp; power consumption</w:t>
      </w:r>
    </w:p>
    <w:p w14:paraId="4AC87083" w14:textId="77777777" w:rsidR="001342A4" w:rsidRDefault="001E56CD" w:rsidP="001E56CD">
      <w:pPr>
        <w:tabs>
          <w:tab w:val="left" w:pos="1916"/>
        </w:tabs>
        <w:jc w:val="both"/>
        <w:rPr>
          <w:rFonts w:eastAsiaTheme="minorEastAsia"/>
          <w:sz w:val="22"/>
          <w:lang w:eastAsia="zh-TW"/>
        </w:rPr>
      </w:pPr>
      <w:r>
        <w:rPr>
          <w:rFonts w:eastAsiaTheme="minorEastAsia"/>
          <w:sz w:val="22"/>
          <w:lang w:eastAsia="zh-TW"/>
        </w:rPr>
        <w:t>For DCI-based signal</w:t>
      </w:r>
      <w:r w:rsidR="00733B17">
        <w:rPr>
          <w:rFonts w:eastAsiaTheme="minorEastAsia"/>
          <w:sz w:val="22"/>
          <w:lang w:eastAsia="zh-TW"/>
        </w:rPr>
        <w:t>, the polar decoder</w:t>
      </w:r>
      <w:r>
        <w:rPr>
          <w:rFonts w:eastAsiaTheme="minorEastAsia"/>
          <w:sz w:val="22"/>
          <w:lang w:eastAsia="zh-TW"/>
        </w:rPr>
        <w:t xml:space="preserve"> </w:t>
      </w:r>
      <w:r w:rsidR="00951FB1">
        <w:rPr>
          <w:rFonts w:eastAsiaTheme="minorEastAsia"/>
          <w:sz w:val="22"/>
          <w:lang w:eastAsia="zh-TW"/>
        </w:rPr>
        <w:t>is required</w:t>
      </w:r>
      <w:r>
        <w:rPr>
          <w:rFonts w:eastAsiaTheme="minorEastAsia"/>
          <w:sz w:val="22"/>
          <w:lang w:eastAsia="zh-TW"/>
        </w:rPr>
        <w:t xml:space="preserve">. But, for RS-based signal, the simple </w:t>
      </w:r>
      <w:r w:rsidR="00D56848">
        <w:rPr>
          <w:rFonts w:eastAsiaTheme="minorEastAsia"/>
          <w:sz w:val="22"/>
          <w:lang w:eastAsia="zh-TW"/>
        </w:rPr>
        <w:t>detector</w:t>
      </w:r>
      <w:r>
        <w:rPr>
          <w:rFonts w:eastAsiaTheme="minorEastAsia"/>
          <w:sz w:val="22"/>
          <w:lang w:eastAsia="zh-TW"/>
        </w:rPr>
        <w:t xml:space="preserve"> to calculate correlation is sufficient. Moreover, </w:t>
      </w:r>
      <w:r w:rsidR="00951FB1">
        <w:rPr>
          <w:rFonts w:eastAsiaTheme="minorEastAsia"/>
          <w:sz w:val="22"/>
          <w:lang w:eastAsia="zh-TW"/>
        </w:rPr>
        <w:t xml:space="preserve">compared to RS-based signal, </w:t>
      </w:r>
      <w:r w:rsidR="009A4D93">
        <w:rPr>
          <w:rFonts w:eastAsiaTheme="minorEastAsia"/>
          <w:sz w:val="22"/>
          <w:lang w:eastAsia="zh-TW"/>
        </w:rPr>
        <w:t>more accurate T/F offset</w:t>
      </w:r>
      <w:r>
        <w:rPr>
          <w:rFonts w:eastAsiaTheme="minorEastAsia"/>
          <w:sz w:val="22"/>
          <w:lang w:eastAsia="zh-TW"/>
        </w:rPr>
        <w:t xml:space="preserve"> may be</w:t>
      </w:r>
      <w:r w:rsidR="00951FB1">
        <w:rPr>
          <w:rFonts w:eastAsiaTheme="minorEastAsia"/>
          <w:sz w:val="22"/>
          <w:lang w:eastAsia="zh-TW"/>
        </w:rPr>
        <w:t xml:space="preserve"> needed for DCI-based signal to meet the performance requirement. Therefore, UE has to wake-up to process one additional SSB burst ahead of the signal/channel for PEI. To sum up, RS-based signal requires lower UE detection complexity and power consumption than DCI-based signal.</w:t>
      </w:r>
    </w:p>
    <w:p w14:paraId="06912B0F" w14:textId="77777777" w:rsidR="001342A4" w:rsidRPr="001342A4" w:rsidRDefault="001342A4" w:rsidP="001342A4">
      <w:pPr>
        <w:jc w:val="both"/>
        <w:rPr>
          <w:rFonts w:eastAsiaTheme="minorEastAsia"/>
          <w:sz w:val="22"/>
          <w:lang w:eastAsia="zh-TW"/>
        </w:rPr>
      </w:pPr>
    </w:p>
    <w:p w14:paraId="0A2D8D48" w14:textId="77777777" w:rsidR="00A57535" w:rsidRPr="00A57535" w:rsidRDefault="00A57535" w:rsidP="00A57535">
      <w:pPr>
        <w:jc w:val="both"/>
        <w:rPr>
          <w:rFonts w:eastAsiaTheme="minorEastAsia"/>
          <w:b/>
          <w:sz w:val="22"/>
          <w:u w:val="single"/>
          <w:lang w:eastAsia="zh-TW"/>
        </w:rPr>
      </w:pPr>
      <w:r w:rsidRPr="00A57535">
        <w:rPr>
          <w:rFonts w:eastAsiaTheme="minorEastAsia"/>
          <w:b/>
          <w:sz w:val="22"/>
          <w:u w:val="single"/>
          <w:lang w:eastAsia="zh-TW"/>
        </w:rPr>
        <w:t>Detection performance</w:t>
      </w:r>
    </w:p>
    <w:p w14:paraId="1091CACA" w14:textId="77777777" w:rsidR="00EA62FC" w:rsidRDefault="00EA62FC" w:rsidP="00A57535">
      <w:pPr>
        <w:jc w:val="both"/>
        <w:rPr>
          <w:rFonts w:eastAsiaTheme="minorEastAsia"/>
          <w:sz w:val="22"/>
          <w:lang w:eastAsia="zh-TW"/>
        </w:rPr>
      </w:pPr>
      <w:r w:rsidRPr="00EA62FC">
        <w:rPr>
          <w:rFonts w:eastAsiaTheme="minorEastAsia"/>
          <w:sz w:val="22"/>
          <w:lang w:eastAsia="zh-TW"/>
        </w:rPr>
        <w:t xml:space="preserve">Similar to R16 wake-up signal, the </w:t>
      </w:r>
      <w:r w:rsidR="008A46F8">
        <w:rPr>
          <w:rFonts w:eastAsiaTheme="minorEastAsia"/>
          <w:sz w:val="22"/>
          <w:lang w:eastAsia="zh-TW"/>
        </w:rPr>
        <w:t>performance requirement</w:t>
      </w:r>
      <w:r>
        <w:rPr>
          <w:rFonts w:eastAsiaTheme="minorEastAsia"/>
          <w:sz w:val="22"/>
          <w:lang w:eastAsia="zh-TW"/>
        </w:rPr>
        <w:t xml:space="preserve"> </w:t>
      </w:r>
      <w:r w:rsidR="008A46F8">
        <w:rPr>
          <w:rFonts w:eastAsiaTheme="minorEastAsia"/>
          <w:sz w:val="22"/>
          <w:lang w:eastAsia="zh-TW"/>
        </w:rPr>
        <w:t xml:space="preserve">of miss-detection rate (MDR) and false-alarm rate (FAR) </w:t>
      </w:r>
      <w:r>
        <w:rPr>
          <w:rFonts w:eastAsiaTheme="minorEastAsia"/>
          <w:sz w:val="22"/>
          <w:lang w:eastAsia="zh-TW"/>
        </w:rPr>
        <w:t xml:space="preserve">should </w:t>
      </w:r>
      <w:r w:rsidRPr="00EA62FC">
        <w:rPr>
          <w:rFonts w:eastAsiaTheme="minorEastAsia"/>
          <w:sz w:val="22"/>
          <w:lang w:eastAsia="zh-TW"/>
        </w:rPr>
        <w:t>be discussed for signal/channel for PEI. For RS-based signal, the threshold of detector can be adjusted to achieve low MDR, but the penalty is high FAR. The FAR of polar decoder is very low (~10</w:t>
      </w:r>
      <w:r w:rsidRPr="00EA62FC">
        <w:rPr>
          <w:rFonts w:eastAsiaTheme="minorEastAsia"/>
          <w:sz w:val="22"/>
          <w:vertAlign w:val="superscript"/>
          <w:lang w:eastAsia="zh-TW"/>
        </w:rPr>
        <w:t>-5</w:t>
      </w:r>
      <w:r w:rsidRPr="00EA62FC">
        <w:rPr>
          <w:rFonts w:eastAsiaTheme="minorEastAsia"/>
          <w:sz w:val="22"/>
          <w:lang w:eastAsia="zh-TW"/>
        </w:rPr>
        <w:t xml:space="preserve">), however, </w:t>
      </w:r>
      <w:r>
        <w:rPr>
          <w:rFonts w:eastAsiaTheme="minorEastAsia"/>
          <w:sz w:val="22"/>
          <w:lang w:eastAsia="zh-TW"/>
        </w:rPr>
        <w:t xml:space="preserve">more resources are required to achieve the same MDR of simple correlation detector. </w:t>
      </w:r>
      <w:r w:rsidR="008A46F8">
        <w:rPr>
          <w:rFonts w:eastAsiaTheme="minorEastAsia"/>
          <w:sz w:val="22"/>
          <w:lang w:eastAsia="zh-TW"/>
        </w:rPr>
        <w:t>Furthermore, in Rel-17, RedCap UE i</w:t>
      </w:r>
      <w:r w:rsidR="00D56848">
        <w:rPr>
          <w:rFonts w:eastAsiaTheme="minorEastAsia"/>
          <w:sz w:val="22"/>
          <w:lang w:eastAsia="zh-TW"/>
        </w:rPr>
        <w:t>s also under discussion. To pursue</w:t>
      </w:r>
      <w:r w:rsidR="008A46F8">
        <w:rPr>
          <w:rFonts w:eastAsiaTheme="minorEastAsia"/>
          <w:sz w:val="22"/>
          <w:lang w:eastAsia="zh-TW"/>
        </w:rPr>
        <w:t xml:space="preserve"> a unified paging enhancement design for both eMBB and RedCap UEs, the coverage issue of RedCap UE should also be considered.</w:t>
      </w:r>
    </w:p>
    <w:p w14:paraId="441D73BC" w14:textId="77777777" w:rsidR="00A57535" w:rsidRPr="00A57535" w:rsidRDefault="00A57535" w:rsidP="00A57535">
      <w:pPr>
        <w:jc w:val="both"/>
        <w:rPr>
          <w:rFonts w:eastAsiaTheme="minorEastAsia"/>
          <w:b/>
          <w:sz w:val="22"/>
          <w:lang w:eastAsia="zh-TW"/>
        </w:rPr>
      </w:pPr>
    </w:p>
    <w:p w14:paraId="38EDD0A9" w14:textId="77777777" w:rsidR="005C21FD" w:rsidRPr="00A57535" w:rsidRDefault="005C21FD" w:rsidP="00A57535">
      <w:pPr>
        <w:jc w:val="both"/>
        <w:rPr>
          <w:rFonts w:eastAsiaTheme="minorEastAsia"/>
          <w:b/>
          <w:sz w:val="22"/>
          <w:u w:val="single"/>
          <w:lang w:eastAsia="zh-TW"/>
        </w:rPr>
      </w:pPr>
      <w:r w:rsidRPr="00A57535">
        <w:rPr>
          <w:rFonts w:eastAsiaTheme="minorEastAsia"/>
          <w:b/>
          <w:sz w:val="22"/>
          <w:u w:val="single"/>
          <w:lang w:eastAsia="zh-TW"/>
        </w:rPr>
        <w:t>Additional benefits</w:t>
      </w:r>
    </w:p>
    <w:p w14:paraId="166AA350" w14:textId="77777777" w:rsidR="001544EC" w:rsidRDefault="00C877B8" w:rsidP="00F75E9D">
      <w:pPr>
        <w:pStyle w:val="ListParagraph"/>
        <w:ind w:left="0"/>
        <w:jc w:val="both"/>
        <w:rPr>
          <w:rFonts w:eastAsiaTheme="minorEastAsia"/>
          <w:sz w:val="22"/>
          <w:lang w:eastAsia="zh-TW"/>
        </w:rPr>
      </w:pPr>
      <w:r>
        <w:rPr>
          <w:rFonts w:eastAsiaTheme="minorEastAsia"/>
          <w:sz w:val="22"/>
          <w:lang w:eastAsia="zh-TW"/>
        </w:rPr>
        <w:t>DCI-based signal has higher capacity, i.e., carry more information bits, tha</w:t>
      </w:r>
      <w:r>
        <w:rPr>
          <w:rFonts w:eastAsiaTheme="minorEastAsia" w:hint="eastAsia"/>
          <w:sz w:val="22"/>
          <w:lang w:eastAsia="zh-TW"/>
        </w:rPr>
        <w:t>n</w:t>
      </w:r>
      <w:r>
        <w:rPr>
          <w:rFonts w:eastAsiaTheme="minorEastAsia"/>
          <w:sz w:val="22"/>
          <w:lang w:eastAsia="zh-TW"/>
        </w:rPr>
        <w:t xml:space="preserve"> RS-based signal. </w:t>
      </w:r>
      <w:r w:rsidR="009D5876">
        <w:rPr>
          <w:rFonts w:eastAsiaTheme="minorEastAsia"/>
          <w:sz w:val="22"/>
          <w:lang w:eastAsia="zh-TW"/>
        </w:rPr>
        <w:t>Higher capacity can not only reduce the network resource overheads in high group paging rate but also provide additional information for further power consumption improvement. For example,</w:t>
      </w:r>
      <w:r w:rsidR="001544EC">
        <w:rPr>
          <w:rFonts w:eastAsiaTheme="minorEastAsia"/>
          <w:sz w:val="22"/>
          <w:lang w:eastAsia="zh-TW"/>
        </w:rPr>
        <w:t xml:space="preserve"> the DCI for PEI</w:t>
      </w:r>
      <w:r w:rsidR="009D5876">
        <w:rPr>
          <w:rFonts w:eastAsiaTheme="minorEastAsia"/>
          <w:sz w:val="22"/>
          <w:lang w:eastAsia="zh-TW"/>
        </w:rPr>
        <w:t xml:space="preserve"> can include the signaling of </w:t>
      </w:r>
      <w:r w:rsidR="009D5876" w:rsidRPr="009D5876">
        <w:rPr>
          <w:rFonts w:eastAsiaTheme="minorEastAsia"/>
          <w:i/>
          <w:sz w:val="22"/>
          <w:lang w:eastAsia="zh-TW"/>
        </w:rPr>
        <w:t>systemInfoModification</w:t>
      </w:r>
      <w:r w:rsidR="009D5876">
        <w:rPr>
          <w:rFonts w:eastAsiaTheme="minorEastAsia"/>
          <w:sz w:val="22"/>
          <w:lang w:eastAsia="zh-TW"/>
        </w:rPr>
        <w:t xml:space="preserve"> and </w:t>
      </w:r>
      <w:r w:rsidR="009D5876" w:rsidRPr="009D5876">
        <w:rPr>
          <w:rFonts w:eastAsiaTheme="minorEastAsia"/>
          <w:i/>
          <w:sz w:val="22"/>
          <w:lang w:eastAsia="zh-TW"/>
        </w:rPr>
        <w:t>etwsAndCmasIndication</w:t>
      </w:r>
      <w:r w:rsidR="001544EC">
        <w:rPr>
          <w:rFonts w:eastAsiaTheme="minorEastAsia"/>
          <w:sz w:val="22"/>
          <w:lang w:eastAsia="zh-TW"/>
        </w:rPr>
        <w:t>, therefore,</w:t>
      </w:r>
      <w:r w:rsidR="009D5876">
        <w:rPr>
          <w:rFonts w:eastAsiaTheme="minorEastAsia"/>
          <w:sz w:val="22"/>
          <w:lang w:eastAsia="zh-TW"/>
        </w:rPr>
        <w:t xml:space="preserve"> </w:t>
      </w:r>
      <w:r w:rsidR="001544EC">
        <w:rPr>
          <w:rFonts w:eastAsiaTheme="minorEastAsia"/>
          <w:sz w:val="22"/>
          <w:lang w:eastAsia="zh-TW"/>
        </w:rPr>
        <w:t>the network does not have to transmit paging DCI if only short message is present, i.e., no scheduling for paging PDSCH, and the UE can skip paging DCI decoding and further save power.</w:t>
      </w:r>
    </w:p>
    <w:p w14:paraId="1407E538" w14:textId="77777777" w:rsidR="000E0EC2" w:rsidRDefault="000E0EC2" w:rsidP="00F75E9D">
      <w:pPr>
        <w:pStyle w:val="ListParagraph"/>
        <w:ind w:left="0"/>
        <w:jc w:val="both"/>
        <w:rPr>
          <w:rFonts w:eastAsiaTheme="minorEastAsia"/>
          <w:sz w:val="22"/>
          <w:lang w:eastAsia="zh-TW"/>
        </w:rPr>
      </w:pPr>
    </w:p>
    <w:p w14:paraId="0DF14ED1" w14:textId="77777777" w:rsidR="009D5876" w:rsidRPr="008502E5" w:rsidRDefault="001544EC" w:rsidP="008502E5">
      <w:pPr>
        <w:pStyle w:val="ListParagraph"/>
        <w:ind w:left="0"/>
        <w:jc w:val="both"/>
        <w:rPr>
          <w:rFonts w:eastAsiaTheme="minorEastAsia"/>
          <w:sz w:val="22"/>
          <w:lang w:eastAsia="zh-TW"/>
        </w:rPr>
      </w:pPr>
      <w:r>
        <w:rPr>
          <w:rFonts w:eastAsiaTheme="minorEastAsia"/>
          <w:sz w:val="22"/>
          <w:lang w:eastAsia="zh-TW"/>
        </w:rPr>
        <w:t>On the other hand, although RS-based signal has worse capacity, it can be used for measurement, e.g., SSS,</w:t>
      </w:r>
      <w:r w:rsidR="000E0EC2">
        <w:rPr>
          <w:rFonts w:eastAsiaTheme="minorEastAsia"/>
          <w:sz w:val="22"/>
          <w:lang w:eastAsia="zh-TW"/>
        </w:rPr>
        <w:t xml:space="preserve"> and/or T/F tracking, e.g., TRS. If a UE has to receive paging PDCCH/PDSCH, the signal can be used to achieve more accurate T/F tracking or reduce the SSB processing number.</w:t>
      </w:r>
      <w:r w:rsidR="009D6E65">
        <w:rPr>
          <w:rFonts w:eastAsiaTheme="minorEastAsia"/>
          <w:sz w:val="22"/>
          <w:lang w:eastAsia="zh-TW"/>
        </w:rPr>
        <w:t xml:space="preserve"> </w:t>
      </w:r>
    </w:p>
    <w:p w14:paraId="7D69679D" w14:textId="77777777" w:rsidR="001342A4" w:rsidRDefault="001342A4" w:rsidP="001342A4">
      <w:pPr>
        <w:pStyle w:val="ListParagraph"/>
        <w:jc w:val="both"/>
        <w:rPr>
          <w:rFonts w:eastAsiaTheme="minorEastAsia"/>
          <w:sz w:val="22"/>
          <w:lang w:eastAsia="zh-TW"/>
        </w:rPr>
      </w:pPr>
    </w:p>
    <w:p w14:paraId="4FB8DB02" w14:textId="77777777" w:rsidR="005C21FD" w:rsidRPr="00A57535" w:rsidRDefault="005C21FD" w:rsidP="00A57535">
      <w:pPr>
        <w:jc w:val="both"/>
        <w:rPr>
          <w:rFonts w:eastAsiaTheme="minorEastAsia"/>
          <w:b/>
          <w:sz w:val="22"/>
          <w:u w:val="single"/>
          <w:lang w:eastAsia="zh-TW"/>
        </w:rPr>
      </w:pPr>
      <w:r w:rsidRPr="00A57535">
        <w:rPr>
          <w:rFonts w:eastAsiaTheme="minorEastAsia"/>
          <w:b/>
          <w:sz w:val="22"/>
          <w:u w:val="single"/>
          <w:lang w:eastAsia="zh-TW"/>
        </w:rPr>
        <w:t>Specification effort</w:t>
      </w:r>
    </w:p>
    <w:p w14:paraId="01B6C801" w14:textId="77777777" w:rsidR="003F29E7" w:rsidRDefault="00D32AFA" w:rsidP="003F29E7">
      <w:pPr>
        <w:jc w:val="both"/>
        <w:rPr>
          <w:rFonts w:eastAsiaTheme="minorEastAsia"/>
          <w:sz w:val="22"/>
          <w:lang w:eastAsia="zh-TW"/>
        </w:rPr>
      </w:pPr>
      <w:r>
        <w:rPr>
          <w:rFonts w:eastAsiaTheme="minorEastAsia"/>
          <w:sz w:val="22"/>
          <w:lang w:eastAsia="zh-TW"/>
        </w:rPr>
        <w:t>For DCI-based signal, the following should be studied.</w:t>
      </w:r>
    </w:p>
    <w:p w14:paraId="5C236D88" w14:textId="77777777" w:rsidR="00D32AFA" w:rsidRDefault="00D32AFA" w:rsidP="00D32AFA">
      <w:pPr>
        <w:pStyle w:val="ListParagraph"/>
        <w:numPr>
          <w:ilvl w:val="0"/>
          <w:numId w:val="13"/>
        </w:numPr>
        <w:jc w:val="both"/>
        <w:rPr>
          <w:rFonts w:eastAsiaTheme="minorEastAsia"/>
          <w:sz w:val="22"/>
          <w:lang w:eastAsia="zh-TW"/>
        </w:rPr>
      </w:pPr>
      <w:r>
        <w:rPr>
          <w:rFonts w:eastAsiaTheme="minorEastAsia"/>
          <w:sz w:val="22"/>
          <w:lang w:eastAsia="zh-TW"/>
        </w:rPr>
        <w:t>DCI format</w:t>
      </w:r>
    </w:p>
    <w:p w14:paraId="562DE9D3" w14:textId="77777777" w:rsidR="00537AEC" w:rsidRDefault="00537AEC" w:rsidP="00537AEC">
      <w:pPr>
        <w:pStyle w:val="ListParagraph"/>
        <w:numPr>
          <w:ilvl w:val="1"/>
          <w:numId w:val="13"/>
        </w:numPr>
        <w:jc w:val="both"/>
        <w:rPr>
          <w:rFonts w:eastAsiaTheme="minorEastAsia"/>
          <w:sz w:val="22"/>
          <w:lang w:eastAsia="zh-TW"/>
        </w:rPr>
      </w:pPr>
      <w:r>
        <w:rPr>
          <w:rFonts w:eastAsiaTheme="minorEastAsia"/>
          <w:sz w:val="22"/>
          <w:lang w:eastAsia="zh-TW"/>
        </w:rPr>
        <w:t>Reuse existing DCI format or introduce new DCI</w:t>
      </w:r>
      <w:r>
        <w:rPr>
          <w:rFonts w:eastAsiaTheme="minorEastAsia" w:hint="eastAsia"/>
          <w:sz w:val="22"/>
          <w:lang w:eastAsia="zh-TW"/>
        </w:rPr>
        <w:t xml:space="preserve"> format</w:t>
      </w:r>
    </w:p>
    <w:p w14:paraId="3A703851" w14:textId="77777777" w:rsidR="00FA7978" w:rsidRDefault="00FA7978" w:rsidP="00537AEC">
      <w:pPr>
        <w:pStyle w:val="ListParagraph"/>
        <w:numPr>
          <w:ilvl w:val="1"/>
          <w:numId w:val="13"/>
        </w:numPr>
        <w:jc w:val="both"/>
        <w:rPr>
          <w:rFonts w:eastAsiaTheme="minorEastAsia"/>
          <w:sz w:val="22"/>
          <w:lang w:eastAsia="zh-TW"/>
        </w:rPr>
      </w:pPr>
      <w:r>
        <w:rPr>
          <w:rFonts w:eastAsiaTheme="minorEastAsia"/>
          <w:sz w:val="22"/>
          <w:lang w:eastAsia="zh-TW"/>
        </w:rPr>
        <w:t>DCI contents</w:t>
      </w:r>
    </w:p>
    <w:p w14:paraId="7E2D4E25" w14:textId="77777777" w:rsidR="00537AEC" w:rsidRDefault="00FA7978" w:rsidP="00537AEC">
      <w:pPr>
        <w:pStyle w:val="ListParagraph"/>
        <w:numPr>
          <w:ilvl w:val="0"/>
          <w:numId w:val="13"/>
        </w:numPr>
        <w:jc w:val="both"/>
        <w:rPr>
          <w:rFonts w:eastAsiaTheme="minorEastAsia"/>
          <w:sz w:val="22"/>
          <w:lang w:eastAsia="zh-TW"/>
        </w:rPr>
      </w:pPr>
      <w:r>
        <w:rPr>
          <w:rFonts w:eastAsiaTheme="minorEastAsia"/>
          <w:sz w:val="22"/>
          <w:lang w:eastAsia="zh-TW"/>
        </w:rPr>
        <w:t>Resource mapping, e.g., CORESET and search space for PDCCH</w:t>
      </w:r>
    </w:p>
    <w:p w14:paraId="2B1BCFAA" w14:textId="77777777" w:rsidR="00537AEC" w:rsidRDefault="00537AEC" w:rsidP="00537AEC">
      <w:pPr>
        <w:pStyle w:val="ListParagraph"/>
        <w:numPr>
          <w:ilvl w:val="1"/>
          <w:numId w:val="13"/>
        </w:numPr>
        <w:jc w:val="both"/>
        <w:rPr>
          <w:rFonts w:eastAsiaTheme="minorEastAsia"/>
          <w:sz w:val="22"/>
          <w:lang w:eastAsia="zh-TW"/>
        </w:rPr>
      </w:pPr>
      <w:r>
        <w:rPr>
          <w:rFonts w:eastAsiaTheme="minorEastAsia"/>
          <w:sz w:val="22"/>
          <w:lang w:eastAsia="zh-TW"/>
        </w:rPr>
        <w:t xml:space="preserve">It is possible to reuse </w:t>
      </w:r>
      <w:r w:rsidR="00FA7978">
        <w:rPr>
          <w:rFonts w:eastAsiaTheme="minorEastAsia"/>
          <w:sz w:val="22"/>
          <w:lang w:eastAsia="zh-TW"/>
        </w:rPr>
        <w:t xml:space="preserve">the CORESET/search space design </w:t>
      </w:r>
      <w:r>
        <w:rPr>
          <w:rFonts w:eastAsiaTheme="minorEastAsia"/>
          <w:sz w:val="22"/>
          <w:lang w:eastAsia="zh-TW"/>
        </w:rPr>
        <w:t>for broadcast PDCCH</w:t>
      </w:r>
      <w:r w:rsidR="00FA7978">
        <w:rPr>
          <w:rFonts w:eastAsiaTheme="minorEastAsia"/>
          <w:sz w:val="22"/>
          <w:lang w:eastAsia="zh-TW"/>
        </w:rPr>
        <w:t xml:space="preserve"> </w:t>
      </w:r>
      <w:r>
        <w:rPr>
          <w:rFonts w:eastAsiaTheme="minorEastAsia"/>
          <w:sz w:val="22"/>
          <w:lang w:eastAsia="zh-TW"/>
        </w:rPr>
        <w:t>to minimize specification work</w:t>
      </w:r>
    </w:p>
    <w:p w14:paraId="64FA67B9" w14:textId="77777777" w:rsidR="00FA7978" w:rsidRDefault="00FA7978" w:rsidP="00537AEC">
      <w:pPr>
        <w:pStyle w:val="ListParagraph"/>
        <w:numPr>
          <w:ilvl w:val="0"/>
          <w:numId w:val="13"/>
        </w:numPr>
        <w:jc w:val="both"/>
        <w:rPr>
          <w:rFonts w:eastAsiaTheme="minorEastAsia"/>
          <w:sz w:val="22"/>
          <w:lang w:eastAsia="zh-TW"/>
        </w:rPr>
      </w:pPr>
      <w:r>
        <w:rPr>
          <w:rFonts w:eastAsiaTheme="minorEastAsia"/>
          <w:sz w:val="22"/>
          <w:lang w:eastAsia="zh-TW"/>
        </w:rPr>
        <w:t>Multiplexing with existing signal/channel in Rel-15/16</w:t>
      </w:r>
    </w:p>
    <w:p w14:paraId="756A2288" w14:textId="77777777" w:rsidR="00FA7978" w:rsidRDefault="00FA7978" w:rsidP="00FA7978">
      <w:pPr>
        <w:pStyle w:val="ListParagraph"/>
        <w:numPr>
          <w:ilvl w:val="1"/>
          <w:numId w:val="13"/>
        </w:numPr>
        <w:jc w:val="both"/>
        <w:rPr>
          <w:rFonts w:eastAsiaTheme="minorEastAsia"/>
          <w:sz w:val="22"/>
          <w:lang w:eastAsia="zh-TW"/>
        </w:rPr>
      </w:pPr>
      <w:r>
        <w:rPr>
          <w:rFonts w:eastAsiaTheme="minorEastAsia"/>
          <w:sz w:val="22"/>
          <w:lang w:eastAsia="zh-TW"/>
        </w:rPr>
        <w:t>Reuse the rule for PDCCH in Rel-15/16. No additional specification work.</w:t>
      </w:r>
    </w:p>
    <w:p w14:paraId="03BBC50E" w14:textId="77777777" w:rsidR="00537AEC" w:rsidRDefault="00537AEC" w:rsidP="00537AEC">
      <w:pPr>
        <w:pStyle w:val="ListParagraph"/>
        <w:numPr>
          <w:ilvl w:val="0"/>
          <w:numId w:val="13"/>
        </w:numPr>
        <w:jc w:val="both"/>
        <w:rPr>
          <w:rFonts w:eastAsiaTheme="minorEastAsia"/>
          <w:sz w:val="22"/>
          <w:lang w:eastAsia="zh-TW"/>
        </w:rPr>
      </w:pPr>
      <w:r>
        <w:rPr>
          <w:rFonts w:eastAsiaTheme="minorEastAsia"/>
          <w:sz w:val="22"/>
          <w:lang w:eastAsia="zh-TW"/>
        </w:rPr>
        <w:t>Optimization on decoding performance/complexity/power consumption</w:t>
      </w:r>
    </w:p>
    <w:p w14:paraId="5583511F" w14:textId="77777777" w:rsidR="00FA7978" w:rsidRPr="00FA7978" w:rsidRDefault="00380341" w:rsidP="00FA7978">
      <w:pPr>
        <w:pStyle w:val="ListParagraph"/>
        <w:numPr>
          <w:ilvl w:val="1"/>
          <w:numId w:val="13"/>
        </w:numPr>
        <w:jc w:val="both"/>
        <w:rPr>
          <w:rFonts w:eastAsiaTheme="minorEastAsia"/>
          <w:sz w:val="22"/>
          <w:lang w:eastAsia="zh-TW"/>
        </w:rPr>
      </w:pPr>
      <w:r>
        <w:rPr>
          <w:rFonts w:eastAsiaTheme="minorEastAsia"/>
          <w:sz w:val="22"/>
          <w:lang w:eastAsia="zh-TW"/>
        </w:rPr>
        <w:t>Performance requirements, f</w:t>
      </w:r>
      <w:r w:rsidR="00537AEC">
        <w:rPr>
          <w:rFonts w:eastAsiaTheme="minorEastAsia"/>
          <w:sz w:val="22"/>
          <w:lang w:eastAsia="zh-TW"/>
        </w:rPr>
        <w:t>ewer decoding candidates, compact DCI size, etc.</w:t>
      </w:r>
    </w:p>
    <w:p w14:paraId="29CC0474" w14:textId="77777777" w:rsidR="00D32AFA" w:rsidRDefault="00D32AFA" w:rsidP="003F29E7">
      <w:pPr>
        <w:jc w:val="both"/>
        <w:rPr>
          <w:rFonts w:eastAsiaTheme="minorEastAsia"/>
          <w:sz w:val="22"/>
          <w:lang w:eastAsia="zh-TW"/>
        </w:rPr>
      </w:pPr>
    </w:p>
    <w:p w14:paraId="12D3A917" w14:textId="77777777" w:rsidR="00D32AFA" w:rsidRDefault="00D32AFA" w:rsidP="003F29E7">
      <w:pPr>
        <w:jc w:val="both"/>
        <w:rPr>
          <w:rFonts w:eastAsiaTheme="minorEastAsia"/>
          <w:sz w:val="22"/>
          <w:lang w:eastAsia="zh-TW"/>
        </w:rPr>
      </w:pPr>
      <w:r>
        <w:rPr>
          <w:rFonts w:eastAsiaTheme="minorEastAsia"/>
          <w:sz w:val="22"/>
          <w:lang w:eastAsia="zh-TW"/>
        </w:rPr>
        <w:t>For RS-based signal, the following should be studied.</w:t>
      </w:r>
    </w:p>
    <w:p w14:paraId="5D0A8DC1" w14:textId="77777777" w:rsidR="00537AEC" w:rsidRDefault="00537AEC" w:rsidP="00537AEC">
      <w:pPr>
        <w:pStyle w:val="ListParagraph"/>
        <w:numPr>
          <w:ilvl w:val="0"/>
          <w:numId w:val="13"/>
        </w:numPr>
        <w:jc w:val="both"/>
        <w:rPr>
          <w:rFonts w:eastAsiaTheme="minorEastAsia"/>
          <w:sz w:val="22"/>
          <w:lang w:eastAsia="zh-TW"/>
        </w:rPr>
      </w:pPr>
      <w:r>
        <w:rPr>
          <w:rFonts w:eastAsiaTheme="minorEastAsia"/>
          <w:sz w:val="22"/>
          <w:lang w:eastAsia="zh-TW"/>
        </w:rPr>
        <w:t>Sequence design</w:t>
      </w:r>
    </w:p>
    <w:p w14:paraId="78ECFA01" w14:textId="77777777" w:rsidR="00537AEC" w:rsidRDefault="00380341" w:rsidP="00537AEC">
      <w:pPr>
        <w:pStyle w:val="ListParagraph"/>
        <w:numPr>
          <w:ilvl w:val="1"/>
          <w:numId w:val="13"/>
        </w:numPr>
        <w:jc w:val="both"/>
        <w:rPr>
          <w:rFonts w:eastAsiaTheme="minorEastAsia"/>
          <w:sz w:val="22"/>
          <w:lang w:eastAsia="zh-TW"/>
        </w:rPr>
      </w:pPr>
      <w:r>
        <w:rPr>
          <w:rFonts w:eastAsiaTheme="minorEastAsia"/>
          <w:sz w:val="22"/>
          <w:lang w:eastAsia="zh-TW"/>
        </w:rPr>
        <w:t>Which existing RS is used</w:t>
      </w:r>
    </w:p>
    <w:p w14:paraId="363FF0D9" w14:textId="77777777" w:rsidR="00380341" w:rsidRDefault="00380341" w:rsidP="00537AEC">
      <w:pPr>
        <w:pStyle w:val="ListParagraph"/>
        <w:numPr>
          <w:ilvl w:val="1"/>
          <w:numId w:val="13"/>
        </w:numPr>
        <w:jc w:val="both"/>
        <w:rPr>
          <w:rFonts w:eastAsiaTheme="minorEastAsia"/>
          <w:sz w:val="22"/>
          <w:lang w:eastAsia="zh-TW"/>
        </w:rPr>
      </w:pPr>
      <w:r>
        <w:rPr>
          <w:rFonts w:eastAsiaTheme="minorEastAsia"/>
          <w:sz w:val="22"/>
          <w:lang w:eastAsia="zh-TW"/>
        </w:rPr>
        <w:t>Number of information bit</w:t>
      </w:r>
    </w:p>
    <w:p w14:paraId="4E0791AB" w14:textId="77777777" w:rsidR="00380341" w:rsidRDefault="00537AEC" w:rsidP="00380341">
      <w:pPr>
        <w:pStyle w:val="ListParagraph"/>
        <w:numPr>
          <w:ilvl w:val="0"/>
          <w:numId w:val="13"/>
        </w:numPr>
        <w:jc w:val="both"/>
        <w:rPr>
          <w:rFonts w:eastAsiaTheme="minorEastAsia"/>
          <w:sz w:val="22"/>
          <w:lang w:eastAsia="zh-TW"/>
        </w:rPr>
      </w:pPr>
      <w:r>
        <w:rPr>
          <w:rFonts w:eastAsiaTheme="minorEastAsia"/>
          <w:sz w:val="22"/>
          <w:lang w:eastAsia="zh-TW"/>
        </w:rPr>
        <w:t>Resource mapping</w:t>
      </w:r>
      <w:r w:rsidR="00380341">
        <w:rPr>
          <w:rFonts w:eastAsiaTheme="minorEastAsia"/>
          <w:sz w:val="22"/>
          <w:lang w:eastAsia="zh-TW"/>
        </w:rPr>
        <w:t xml:space="preserve"> </w:t>
      </w:r>
    </w:p>
    <w:p w14:paraId="136C28FC" w14:textId="77777777" w:rsidR="00FA7978" w:rsidRPr="00380341" w:rsidRDefault="00380341" w:rsidP="00380341">
      <w:pPr>
        <w:pStyle w:val="ListParagraph"/>
        <w:numPr>
          <w:ilvl w:val="1"/>
          <w:numId w:val="13"/>
        </w:numPr>
        <w:jc w:val="both"/>
        <w:rPr>
          <w:rFonts w:eastAsiaTheme="minorEastAsia"/>
          <w:sz w:val="22"/>
          <w:lang w:eastAsia="zh-TW"/>
        </w:rPr>
      </w:pPr>
      <w:r>
        <w:rPr>
          <w:rFonts w:eastAsiaTheme="minorEastAsia"/>
          <w:sz w:val="22"/>
          <w:lang w:eastAsia="zh-TW"/>
        </w:rPr>
        <w:t>New design may be needed</w:t>
      </w:r>
    </w:p>
    <w:p w14:paraId="376D198C" w14:textId="77777777" w:rsidR="00380341" w:rsidRDefault="00FA7978" w:rsidP="00380341">
      <w:pPr>
        <w:pStyle w:val="ListParagraph"/>
        <w:numPr>
          <w:ilvl w:val="0"/>
          <w:numId w:val="13"/>
        </w:numPr>
        <w:jc w:val="both"/>
        <w:rPr>
          <w:rFonts w:eastAsiaTheme="minorEastAsia"/>
          <w:sz w:val="22"/>
          <w:lang w:eastAsia="zh-TW"/>
        </w:rPr>
      </w:pPr>
      <w:r>
        <w:rPr>
          <w:rFonts w:eastAsiaTheme="minorEastAsia"/>
          <w:sz w:val="22"/>
          <w:lang w:eastAsia="zh-TW"/>
        </w:rPr>
        <w:t>Multiplexing with existing signal/channel in Rel-15/16</w:t>
      </w:r>
    </w:p>
    <w:p w14:paraId="6F79ED11" w14:textId="77777777" w:rsidR="00FA7978" w:rsidRDefault="00380341" w:rsidP="00380341">
      <w:pPr>
        <w:pStyle w:val="ListParagraph"/>
        <w:numPr>
          <w:ilvl w:val="1"/>
          <w:numId w:val="13"/>
        </w:numPr>
        <w:jc w:val="both"/>
        <w:rPr>
          <w:rFonts w:eastAsiaTheme="minorEastAsia"/>
          <w:sz w:val="22"/>
          <w:lang w:eastAsia="zh-TW"/>
        </w:rPr>
      </w:pPr>
      <w:r>
        <w:rPr>
          <w:rFonts w:eastAsiaTheme="minorEastAsia"/>
          <w:sz w:val="22"/>
          <w:lang w:eastAsia="zh-TW"/>
        </w:rPr>
        <w:t>New design may be needed</w:t>
      </w:r>
    </w:p>
    <w:p w14:paraId="3388A3E1" w14:textId="77777777" w:rsidR="00380341" w:rsidRDefault="00380341" w:rsidP="00380341">
      <w:pPr>
        <w:pStyle w:val="ListParagraph"/>
        <w:numPr>
          <w:ilvl w:val="0"/>
          <w:numId w:val="13"/>
        </w:numPr>
        <w:jc w:val="both"/>
        <w:rPr>
          <w:rFonts w:eastAsiaTheme="minorEastAsia"/>
          <w:sz w:val="22"/>
          <w:lang w:eastAsia="zh-TW"/>
        </w:rPr>
      </w:pPr>
      <w:r>
        <w:rPr>
          <w:rFonts w:eastAsiaTheme="minorEastAsia"/>
          <w:sz w:val="22"/>
          <w:lang w:eastAsia="zh-TW"/>
        </w:rPr>
        <w:t>Optimization on decoding performance/complexity/power consumption</w:t>
      </w:r>
    </w:p>
    <w:p w14:paraId="1C03CE93" w14:textId="77777777" w:rsidR="00380341" w:rsidRPr="00380341" w:rsidRDefault="00380341" w:rsidP="00380341">
      <w:pPr>
        <w:pStyle w:val="ListParagraph"/>
        <w:numPr>
          <w:ilvl w:val="1"/>
          <w:numId w:val="13"/>
        </w:numPr>
        <w:jc w:val="both"/>
        <w:rPr>
          <w:rFonts w:eastAsiaTheme="minorEastAsia"/>
          <w:sz w:val="22"/>
          <w:lang w:eastAsia="zh-TW"/>
        </w:rPr>
      </w:pPr>
      <w:r>
        <w:rPr>
          <w:rFonts w:eastAsiaTheme="minorEastAsia"/>
          <w:sz w:val="22"/>
          <w:lang w:eastAsia="zh-TW"/>
        </w:rPr>
        <w:t>Performance requirements</w:t>
      </w:r>
    </w:p>
    <w:p w14:paraId="59189D17" w14:textId="77777777" w:rsidR="001F03D0" w:rsidRDefault="001F03D0" w:rsidP="001F03D0">
      <w:pPr>
        <w:jc w:val="both"/>
        <w:rPr>
          <w:rFonts w:eastAsiaTheme="minorEastAsia"/>
          <w:sz w:val="22"/>
          <w:lang w:eastAsia="zh-TW"/>
        </w:rPr>
      </w:pPr>
    </w:p>
    <w:p w14:paraId="204F6455" w14:textId="77777777" w:rsidR="001F03D0" w:rsidRDefault="001F03D0" w:rsidP="001F03D0">
      <w:pPr>
        <w:jc w:val="both"/>
        <w:rPr>
          <w:rFonts w:eastAsiaTheme="minorEastAsia"/>
          <w:sz w:val="22"/>
          <w:lang w:eastAsia="zh-TW"/>
        </w:rPr>
      </w:pPr>
      <w:r>
        <w:rPr>
          <w:rFonts w:eastAsiaTheme="minorEastAsia"/>
          <w:sz w:val="22"/>
          <w:lang w:eastAsia="zh-TW"/>
        </w:rPr>
        <w:t xml:space="preserve">Compared to RS-based signal, the specification effort can be smaller for DCI-based signal because many designs for broadcast PDCCH in </w:t>
      </w:r>
      <w:r>
        <w:rPr>
          <w:rFonts w:eastAsiaTheme="minorEastAsia" w:hint="eastAsia"/>
          <w:sz w:val="22"/>
          <w:lang w:eastAsia="zh-TW"/>
        </w:rPr>
        <w:t>R</w:t>
      </w:r>
      <w:r>
        <w:rPr>
          <w:rFonts w:eastAsiaTheme="minorEastAsia"/>
          <w:sz w:val="22"/>
          <w:lang w:eastAsia="zh-TW"/>
        </w:rPr>
        <w:t>el-15/16 can be reused.</w:t>
      </w:r>
    </w:p>
    <w:p w14:paraId="20C8D6B7" w14:textId="77777777" w:rsidR="00DD1126" w:rsidRDefault="00DD1126" w:rsidP="00C2386F">
      <w:pPr>
        <w:pStyle w:val="Caption"/>
        <w:rPr>
          <w:lang w:eastAsia="en-US"/>
        </w:rPr>
      </w:pPr>
    </w:p>
    <w:p w14:paraId="53E1E90B" w14:textId="77777777" w:rsidR="00E1372E" w:rsidRDefault="00E1372E" w:rsidP="00E1372E">
      <w:r>
        <w:rPr>
          <w:noProof/>
          <w:lang w:val="en-US" w:eastAsia="zh-TW"/>
        </w:rPr>
        <w:drawing>
          <wp:inline distT="0" distB="0" distL="0" distR="0" wp14:anchorId="6A96037D" wp14:editId="1810CA39">
            <wp:extent cx="6639560" cy="2298065"/>
            <wp:effectExtent l="0" t="0" r="8890" b="6985"/>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639560" cy="2298065"/>
                    </a:xfrm>
                    <a:prstGeom prst="rect">
                      <a:avLst/>
                    </a:prstGeom>
                    <a:noFill/>
                    <a:ln>
                      <a:noFill/>
                    </a:ln>
                  </pic:spPr>
                </pic:pic>
              </a:graphicData>
            </a:graphic>
          </wp:inline>
        </w:drawing>
      </w:r>
    </w:p>
    <w:p w14:paraId="1CB63E8A" w14:textId="77777777" w:rsidR="00E1372E" w:rsidRPr="00F0711E" w:rsidRDefault="00E1372E" w:rsidP="00E1372E">
      <w:pPr>
        <w:pStyle w:val="Caption"/>
        <w:jc w:val="center"/>
        <w:rPr>
          <w:sz w:val="22"/>
          <w:szCs w:val="22"/>
        </w:rPr>
      </w:pPr>
      <w:bookmarkStart w:id="35" w:name="_Ref47533555"/>
      <w:r w:rsidRPr="00F0711E">
        <w:rPr>
          <w:sz w:val="22"/>
          <w:szCs w:val="22"/>
        </w:rPr>
        <w:t xml:space="preserve">Figure </w:t>
      </w:r>
      <w:r w:rsidRPr="00F0711E">
        <w:rPr>
          <w:sz w:val="22"/>
          <w:szCs w:val="22"/>
        </w:rPr>
        <w:fldChar w:fldCharType="begin"/>
      </w:r>
      <w:r w:rsidRPr="00F0711E">
        <w:rPr>
          <w:sz w:val="22"/>
          <w:szCs w:val="22"/>
        </w:rPr>
        <w:instrText xml:space="preserve"> SEQ Figure \* ARABIC </w:instrText>
      </w:r>
      <w:r w:rsidRPr="00F0711E">
        <w:rPr>
          <w:sz w:val="22"/>
          <w:szCs w:val="22"/>
        </w:rPr>
        <w:fldChar w:fldCharType="separate"/>
      </w:r>
      <w:r w:rsidR="00735887">
        <w:rPr>
          <w:noProof/>
          <w:sz w:val="22"/>
          <w:szCs w:val="22"/>
        </w:rPr>
        <w:t>6</w:t>
      </w:r>
      <w:r w:rsidRPr="00F0711E">
        <w:rPr>
          <w:sz w:val="22"/>
          <w:szCs w:val="22"/>
        </w:rPr>
        <w:fldChar w:fldCharType="end"/>
      </w:r>
      <w:bookmarkEnd w:id="35"/>
      <w:r w:rsidRPr="00F0711E">
        <w:rPr>
          <w:sz w:val="22"/>
          <w:szCs w:val="22"/>
        </w:rPr>
        <w:t>: Analysis of network resource overhead: (a) Group paging rate = 10%, (b) Group paging rate = 60%</w:t>
      </w:r>
    </w:p>
    <w:p w14:paraId="1689EB0F" w14:textId="77777777" w:rsidR="00C2386F" w:rsidRDefault="00C2386F" w:rsidP="00C2386F">
      <w:pPr>
        <w:jc w:val="both"/>
        <w:rPr>
          <w:sz w:val="22"/>
          <w:szCs w:val="22"/>
        </w:rPr>
      </w:pPr>
    </w:p>
    <w:p w14:paraId="440B5765" w14:textId="77777777" w:rsidR="00C2386F" w:rsidRPr="00245A8E" w:rsidRDefault="00C2386F" w:rsidP="00C2386F">
      <w:pPr>
        <w:jc w:val="both"/>
        <w:rPr>
          <w:sz w:val="22"/>
          <w:lang w:eastAsia="en-US"/>
        </w:rPr>
      </w:pPr>
      <w:r w:rsidRPr="009D6E65">
        <w:rPr>
          <w:sz w:val="22"/>
          <w:szCs w:val="22"/>
        </w:rPr>
        <w:t xml:space="preserve">Based on the discussions above, we </w:t>
      </w:r>
      <w:r>
        <w:rPr>
          <w:sz w:val="22"/>
          <w:szCs w:val="22"/>
        </w:rPr>
        <w:t>have the following observations and proposals.</w:t>
      </w:r>
    </w:p>
    <w:p w14:paraId="02249955" w14:textId="77777777" w:rsidR="00E1372E" w:rsidRDefault="00E1372E" w:rsidP="00DD1126"/>
    <w:p w14:paraId="511B0AF9" w14:textId="77777777" w:rsidR="00D56848" w:rsidRPr="00AB19FA" w:rsidRDefault="001342A4" w:rsidP="00AB19FA">
      <w:pPr>
        <w:pStyle w:val="Caption"/>
        <w:rPr>
          <w:sz w:val="22"/>
        </w:rPr>
      </w:pPr>
      <w:bookmarkStart w:id="36" w:name="_Ref47712079"/>
      <w:r w:rsidRPr="00F0711E">
        <w:rPr>
          <w:sz w:val="22"/>
        </w:rPr>
        <w:t xml:space="preserve">Observation </w:t>
      </w:r>
      <w:r w:rsidRPr="00F0711E">
        <w:rPr>
          <w:sz w:val="22"/>
        </w:rPr>
        <w:fldChar w:fldCharType="begin"/>
      </w:r>
      <w:r w:rsidRPr="00F0711E">
        <w:rPr>
          <w:sz w:val="22"/>
        </w:rPr>
        <w:instrText xml:space="preserve"> SEQ Observation \* ARABIC </w:instrText>
      </w:r>
      <w:r w:rsidRPr="00F0711E">
        <w:rPr>
          <w:sz w:val="22"/>
        </w:rPr>
        <w:fldChar w:fldCharType="separate"/>
      </w:r>
      <w:r w:rsidR="00122835">
        <w:rPr>
          <w:noProof/>
          <w:sz w:val="22"/>
        </w:rPr>
        <w:t>5</w:t>
      </w:r>
      <w:r w:rsidRPr="00F0711E">
        <w:rPr>
          <w:sz w:val="22"/>
        </w:rPr>
        <w:fldChar w:fldCharType="end"/>
      </w:r>
      <w:r w:rsidRPr="00F0711E">
        <w:rPr>
          <w:sz w:val="22"/>
        </w:rPr>
        <w:t xml:space="preserve">: </w:t>
      </w:r>
      <w:r w:rsidR="00D56848">
        <w:rPr>
          <w:sz w:val="22"/>
        </w:rPr>
        <w:t>For low group paging rate</w:t>
      </w:r>
      <w:r w:rsidRPr="00F0711E">
        <w:rPr>
          <w:sz w:val="22"/>
        </w:rPr>
        <w:t xml:space="preserve">, e.g., 10%, RS-based signal </w:t>
      </w:r>
      <w:r w:rsidR="0052193D" w:rsidRPr="00F0711E">
        <w:rPr>
          <w:sz w:val="22"/>
        </w:rPr>
        <w:t>can consume fewer</w:t>
      </w:r>
      <w:r w:rsidRPr="00F0711E">
        <w:rPr>
          <w:sz w:val="22"/>
        </w:rPr>
        <w:t xml:space="preserve"> resource</w:t>
      </w:r>
      <w:r w:rsidR="0052193D" w:rsidRPr="00F0711E">
        <w:rPr>
          <w:sz w:val="22"/>
        </w:rPr>
        <w:t>s</w:t>
      </w:r>
      <w:r w:rsidRPr="00F0711E">
        <w:rPr>
          <w:sz w:val="22"/>
        </w:rPr>
        <w:t xml:space="preserve"> if the signal is not always transmitted, e.g., network transmits sign</w:t>
      </w:r>
      <w:r w:rsidR="00B22F6E" w:rsidRPr="00F0711E">
        <w:rPr>
          <w:sz w:val="22"/>
        </w:rPr>
        <w:t>al only if a UE following the PO is to be paged. But</w:t>
      </w:r>
      <w:r w:rsidR="0052193D" w:rsidRPr="00F0711E">
        <w:rPr>
          <w:sz w:val="22"/>
        </w:rPr>
        <w:t xml:space="preserve"> for</w:t>
      </w:r>
      <w:r w:rsidR="00B22F6E" w:rsidRPr="00F0711E">
        <w:rPr>
          <w:sz w:val="22"/>
        </w:rPr>
        <w:t xml:space="preserve"> </w:t>
      </w:r>
      <w:r w:rsidR="0052193D" w:rsidRPr="00F0711E">
        <w:rPr>
          <w:sz w:val="22"/>
        </w:rPr>
        <w:t>high group paging rate</w:t>
      </w:r>
      <w:r w:rsidR="00B22F6E" w:rsidRPr="00F0711E">
        <w:rPr>
          <w:sz w:val="22"/>
        </w:rPr>
        <w:t>, e.g., 60%, DCI-based signal has high</w:t>
      </w:r>
      <w:r w:rsidR="0052193D" w:rsidRPr="00F0711E">
        <w:rPr>
          <w:sz w:val="22"/>
        </w:rPr>
        <w:t>er</w:t>
      </w:r>
      <w:r w:rsidR="00B22F6E" w:rsidRPr="00F0711E">
        <w:rPr>
          <w:sz w:val="22"/>
        </w:rPr>
        <w:t xml:space="preserve"> probability to use </w:t>
      </w:r>
      <w:r w:rsidR="0052193D" w:rsidRPr="00F0711E">
        <w:rPr>
          <w:sz w:val="22"/>
        </w:rPr>
        <w:t>fewer</w:t>
      </w:r>
      <w:r w:rsidR="00B22F6E" w:rsidRPr="00F0711E">
        <w:rPr>
          <w:sz w:val="22"/>
        </w:rPr>
        <w:t xml:space="preserve"> resources because </w:t>
      </w:r>
      <w:r w:rsidR="00AB19FA">
        <w:rPr>
          <w:sz w:val="22"/>
        </w:rPr>
        <w:t>PEIs for</w:t>
      </w:r>
      <w:r w:rsidR="00B22F6E" w:rsidRPr="00F0711E">
        <w:rPr>
          <w:sz w:val="22"/>
        </w:rPr>
        <w:t xml:space="preserve"> </w:t>
      </w:r>
      <w:r w:rsidR="00AB19FA">
        <w:rPr>
          <w:sz w:val="22"/>
        </w:rPr>
        <w:t xml:space="preserve">multiple </w:t>
      </w:r>
      <w:r w:rsidR="00B22F6E" w:rsidRPr="00F0711E">
        <w:rPr>
          <w:sz w:val="22"/>
        </w:rPr>
        <w:t>PO</w:t>
      </w:r>
      <w:r w:rsidR="00AB19FA">
        <w:rPr>
          <w:sz w:val="22"/>
        </w:rPr>
        <w:t>s can be mapped to one PDCCH.</w:t>
      </w:r>
      <w:bookmarkEnd w:id="36"/>
      <w:r w:rsidR="00B22F6E" w:rsidRPr="00F0711E">
        <w:rPr>
          <w:sz w:val="22"/>
        </w:rPr>
        <w:t xml:space="preserve"> </w:t>
      </w:r>
    </w:p>
    <w:p w14:paraId="1580DC09" w14:textId="77777777" w:rsidR="00D56848" w:rsidRPr="00F0711E" w:rsidRDefault="00D56848" w:rsidP="00F56760">
      <w:pPr>
        <w:rPr>
          <w:lang w:eastAsia="en-US"/>
        </w:rPr>
      </w:pPr>
    </w:p>
    <w:p w14:paraId="0B860D21" w14:textId="77777777" w:rsidR="00733B17" w:rsidRPr="00F0711E" w:rsidRDefault="00733B17" w:rsidP="00733B17">
      <w:pPr>
        <w:pStyle w:val="Caption"/>
        <w:rPr>
          <w:sz w:val="22"/>
        </w:rPr>
      </w:pPr>
      <w:bookmarkStart w:id="37" w:name="_Ref47712086"/>
      <w:r w:rsidRPr="00F0711E">
        <w:rPr>
          <w:sz w:val="22"/>
        </w:rPr>
        <w:t xml:space="preserve">Observation </w:t>
      </w:r>
      <w:r w:rsidRPr="00F0711E">
        <w:rPr>
          <w:sz w:val="22"/>
        </w:rPr>
        <w:fldChar w:fldCharType="begin"/>
      </w:r>
      <w:r w:rsidRPr="00F0711E">
        <w:rPr>
          <w:sz w:val="22"/>
        </w:rPr>
        <w:instrText xml:space="preserve"> SEQ Observation \* ARABIC </w:instrText>
      </w:r>
      <w:r w:rsidRPr="00F0711E">
        <w:rPr>
          <w:sz w:val="22"/>
        </w:rPr>
        <w:fldChar w:fldCharType="separate"/>
      </w:r>
      <w:r w:rsidR="00122835">
        <w:rPr>
          <w:noProof/>
          <w:sz w:val="22"/>
        </w:rPr>
        <w:t>6</w:t>
      </w:r>
      <w:r w:rsidRPr="00F0711E">
        <w:rPr>
          <w:sz w:val="22"/>
        </w:rPr>
        <w:fldChar w:fldCharType="end"/>
      </w:r>
      <w:r w:rsidRPr="00F0711E">
        <w:rPr>
          <w:sz w:val="22"/>
        </w:rPr>
        <w:t>: In order to detect the signal/channel for PEI, the polar decoder and simple c</w:t>
      </w:r>
      <w:r w:rsidR="00AB19FA">
        <w:rPr>
          <w:sz w:val="22"/>
        </w:rPr>
        <w:t>orrelation detector are used</w:t>
      </w:r>
      <w:r w:rsidRPr="00F0711E">
        <w:rPr>
          <w:sz w:val="22"/>
        </w:rPr>
        <w:t xml:space="preserve"> for DCI-based and</w:t>
      </w:r>
      <w:r w:rsidR="00AB19FA">
        <w:rPr>
          <w:sz w:val="22"/>
        </w:rPr>
        <w:t xml:space="preserve"> RS-based signal, respectively. </w:t>
      </w:r>
      <w:r w:rsidRPr="00F0711E">
        <w:rPr>
          <w:sz w:val="22"/>
        </w:rPr>
        <w:t>Therefore</w:t>
      </w:r>
      <w:r w:rsidR="00AB19FA">
        <w:rPr>
          <w:sz w:val="22"/>
        </w:rPr>
        <w:t>, RS-based signal requires</w:t>
      </w:r>
      <w:r w:rsidR="004C2631" w:rsidRPr="00F0711E">
        <w:rPr>
          <w:sz w:val="22"/>
        </w:rPr>
        <w:t xml:space="preserve"> lower</w:t>
      </w:r>
      <w:r w:rsidRPr="00F0711E">
        <w:rPr>
          <w:sz w:val="22"/>
        </w:rPr>
        <w:t xml:space="preserve"> UE detection complexity and power consumption than DCI-based signal.</w:t>
      </w:r>
      <w:bookmarkEnd w:id="37"/>
    </w:p>
    <w:p w14:paraId="30B265E2" w14:textId="77777777" w:rsidR="00B73B9F" w:rsidRPr="00F0711E" w:rsidRDefault="00B73B9F" w:rsidP="003A0E60">
      <w:pPr>
        <w:pStyle w:val="Caption"/>
        <w:rPr>
          <w:sz w:val="22"/>
          <w:szCs w:val="22"/>
        </w:rPr>
      </w:pPr>
    </w:p>
    <w:p w14:paraId="46FB6019" w14:textId="77777777" w:rsidR="008A46F8" w:rsidRPr="00F0711E" w:rsidRDefault="008A46F8" w:rsidP="00FA7163">
      <w:pPr>
        <w:pStyle w:val="Caption"/>
        <w:rPr>
          <w:sz w:val="22"/>
        </w:rPr>
      </w:pPr>
      <w:bookmarkStart w:id="38" w:name="_Ref47712091"/>
      <w:r w:rsidRPr="00F0711E">
        <w:rPr>
          <w:sz w:val="22"/>
        </w:rPr>
        <w:t xml:space="preserve">Observation </w:t>
      </w:r>
      <w:r w:rsidRPr="00F0711E">
        <w:rPr>
          <w:sz w:val="22"/>
        </w:rPr>
        <w:fldChar w:fldCharType="begin"/>
      </w:r>
      <w:r w:rsidRPr="00F0711E">
        <w:rPr>
          <w:sz w:val="22"/>
        </w:rPr>
        <w:instrText xml:space="preserve"> SEQ Observation \* ARABIC </w:instrText>
      </w:r>
      <w:r w:rsidRPr="00F0711E">
        <w:rPr>
          <w:sz w:val="22"/>
        </w:rPr>
        <w:fldChar w:fldCharType="separate"/>
      </w:r>
      <w:r w:rsidR="00122835">
        <w:rPr>
          <w:noProof/>
          <w:sz w:val="22"/>
        </w:rPr>
        <w:t>7</w:t>
      </w:r>
      <w:r w:rsidRPr="00F0711E">
        <w:rPr>
          <w:sz w:val="22"/>
        </w:rPr>
        <w:fldChar w:fldCharType="end"/>
      </w:r>
      <w:r w:rsidRPr="00F0711E">
        <w:rPr>
          <w:sz w:val="22"/>
        </w:rPr>
        <w:t xml:space="preserve">: For signal/channel for PEI, its performance requirement of miss-detection rate and false-alarm rate should be discussed. In addition, to </w:t>
      </w:r>
      <w:r w:rsidR="006F157F" w:rsidRPr="00F0711E">
        <w:rPr>
          <w:sz w:val="22"/>
        </w:rPr>
        <w:t>pursue</w:t>
      </w:r>
      <w:r w:rsidRPr="00F0711E">
        <w:rPr>
          <w:sz w:val="22"/>
        </w:rPr>
        <w:t xml:space="preserve"> a unified paging enhancement design for both eMBB and RedCap UEs, the coverage issue of RedCap UE should be considered as well.</w:t>
      </w:r>
      <w:bookmarkEnd w:id="38"/>
    </w:p>
    <w:p w14:paraId="34A2867C" w14:textId="77777777" w:rsidR="00FA7163" w:rsidRPr="00F0711E" w:rsidRDefault="00FA7163" w:rsidP="00FA7163"/>
    <w:p w14:paraId="5A0E0FFF" w14:textId="77777777" w:rsidR="008502E5" w:rsidRPr="00F0711E" w:rsidRDefault="008502E5" w:rsidP="008502E5">
      <w:pPr>
        <w:pStyle w:val="Caption"/>
        <w:rPr>
          <w:sz w:val="22"/>
          <w:szCs w:val="22"/>
        </w:rPr>
      </w:pPr>
      <w:bookmarkStart w:id="39" w:name="_Ref47712094"/>
      <w:r w:rsidRPr="00F0711E">
        <w:rPr>
          <w:sz w:val="22"/>
          <w:szCs w:val="22"/>
        </w:rPr>
        <w:t xml:space="preserve">Observation </w:t>
      </w:r>
      <w:r w:rsidRPr="00F0711E">
        <w:rPr>
          <w:sz w:val="22"/>
          <w:szCs w:val="22"/>
        </w:rPr>
        <w:fldChar w:fldCharType="begin"/>
      </w:r>
      <w:r w:rsidRPr="00F0711E">
        <w:rPr>
          <w:sz w:val="22"/>
          <w:szCs w:val="22"/>
        </w:rPr>
        <w:instrText xml:space="preserve"> SEQ Observation \* ARABIC </w:instrText>
      </w:r>
      <w:r w:rsidRPr="00F0711E">
        <w:rPr>
          <w:sz w:val="22"/>
          <w:szCs w:val="22"/>
        </w:rPr>
        <w:fldChar w:fldCharType="separate"/>
      </w:r>
      <w:r w:rsidR="00122835">
        <w:rPr>
          <w:noProof/>
          <w:sz w:val="22"/>
          <w:szCs w:val="22"/>
        </w:rPr>
        <w:t>8</w:t>
      </w:r>
      <w:r w:rsidRPr="00F0711E">
        <w:rPr>
          <w:sz w:val="22"/>
          <w:szCs w:val="22"/>
        </w:rPr>
        <w:fldChar w:fldCharType="end"/>
      </w:r>
      <w:r w:rsidRPr="00F0711E">
        <w:rPr>
          <w:sz w:val="22"/>
          <w:szCs w:val="22"/>
        </w:rPr>
        <w:t xml:space="preserve">: DCI-based signal is capable of carrying more information bits than RS-based signal. DCI for PEI can also include </w:t>
      </w:r>
      <w:r w:rsidRPr="00AB19FA">
        <w:rPr>
          <w:rFonts w:eastAsiaTheme="minorEastAsia"/>
          <w:i/>
          <w:sz w:val="22"/>
          <w:szCs w:val="22"/>
          <w:lang w:eastAsia="zh-TW"/>
        </w:rPr>
        <w:t>systemInfoModification</w:t>
      </w:r>
      <w:r w:rsidRPr="00F0711E">
        <w:rPr>
          <w:rFonts w:eastAsiaTheme="minorEastAsia"/>
          <w:sz w:val="22"/>
          <w:szCs w:val="22"/>
          <w:lang w:eastAsia="zh-TW"/>
        </w:rPr>
        <w:t xml:space="preserve"> and </w:t>
      </w:r>
      <w:r w:rsidRPr="00AB19FA">
        <w:rPr>
          <w:rFonts w:eastAsiaTheme="minorEastAsia"/>
          <w:i/>
          <w:sz w:val="22"/>
          <w:szCs w:val="22"/>
          <w:lang w:eastAsia="zh-TW"/>
        </w:rPr>
        <w:t>etwsAndCmasIndication</w:t>
      </w:r>
      <w:r w:rsidRPr="00F0711E">
        <w:rPr>
          <w:rFonts w:eastAsiaTheme="minorEastAsia"/>
          <w:sz w:val="22"/>
          <w:szCs w:val="22"/>
          <w:lang w:eastAsia="zh-TW"/>
        </w:rPr>
        <w:t xml:space="preserve"> such that network does not transmit paging DCI if only </w:t>
      </w:r>
      <w:r w:rsidR="009D6E65" w:rsidRPr="00F0711E">
        <w:rPr>
          <w:rFonts w:eastAsiaTheme="minorEastAsia"/>
          <w:sz w:val="22"/>
          <w:szCs w:val="22"/>
          <w:lang w:eastAsia="zh-TW"/>
        </w:rPr>
        <w:t>short message is present. On the other hand, RS-based signal can be used for measurement and/or T/F tracking. Since TRS has well-designed structure for T/F tracking when compared to CSI-RS, we don’t see the need to further consider CSI-RS as signal/channel candidate for PEI.</w:t>
      </w:r>
      <w:bookmarkEnd w:id="39"/>
    </w:p>
    <w:p w14:paraId="68889861" w14:textId="77777777" w:rsidR="008502E5" w:rsidRPr="00F0711E" w:rsidRDefault="008502E5" w:rsidP="008A46F8"/>
    <w:p w14:paraId="5B4AACE9" w14:textId="77777777" w:rsidR="001F03D0" w:rsidRPr="00F0711E" w:rsidRDefault="001F03D0" w:rsidP="001F03D0">
      <w:pPr>
        <w:pStyle w:val="Caption"/>
        <w:rPr>
          <w:sz w:val="22"/>
        </w:rPr>
      </w:pPr>
      <w:bookmarkStart w:id="40" w:name="_Ref47712097"/>
      <w:r w:rsidRPr="00F0711E">
        <w:rPr>
          <w:sz w:val="22"/>
        </w:rPr>
        <w:t xml:space="preserve">Observation </w:t>
      </w:r>
      <w:r w:rsidRPr="00F0711E">
        <w:rPr>
          <w:sz w:val="22"/>
        </w:rPr>
        <w:fldChar w:fldCharType="begin"/>
      </w:r>
      <w:r w:rsidRPr="00F0711E">
        <w:rPr>
          <w:sz w:val="22"/>
        </w:rPr>
        <w:instrText xml:space="preserve"> SEQ Observation \* ARABIC </w:instrText>
      </w:r>
      <w:r w:rsidRPr="00F0711E">
        <w:rPr>
          <w:sz w:val="22"/>
        </w:rPr>
        <w:fldChar w:fldCharType="separate"/>
      </w:r>
      <w:r w:rsidR="00122835">
        <w:rPr>
          <w:noProof/>
          <w:sz w:val="22"/>
        </w:rPr>
        <w:t>9</w:t>
      </w:r>
      <w:r w:rsidRPr="00F0711E">
        <w:rPr>
          <w:sz w:val="22"/>
        </w:rPr>
        <w:fldChar w:fldCharType="end"/>
      </w:r>
      <w:r w:rsidRPr="00F0711E">
        <w:rPr>
          <w:sz w:val="22"/>
        </w:rPr>
        <w:t xml:space="preserve">: </w:t>
      </w:r>
      <w:r w:rsidR="00525981" w:rsidRPr="00F0711E">
        <w:rPr>
          <w:sz w:val="22"/>
        </w:rPr>
        <w:t>Adoption</w:t>
      </w:r>
      <w:r w:rsidRPr="00F0711E">
        <w:rPr>
          <w:sz w:val="22"/>
        </w:rPr>
        <w:t xml:space="preserve"> of DCI-based signal can lead to smaller specification effort than RS-based signal because many designs of broadcast PDCCH in Rel-15/16 can be reused.</w:t>
      </w:r>
      <w:bookmarkEnd w:id="40"/>
      <w:r w:rsidRPr="00F0711E">
        <w:rPr>
          <w:sz w:val="22"/>
        </w:rPr>
        <w:t xml:space="preserve"> </w:t>
      </w:r>
    </w:p>
    <w:p w14:paraId="5AD84128" w14:textId="77777777" w:rsidR="008502E5" w:rsidRDefault="008502E5" w:rsidP="008A46F8"/>
    <w:p w14:paraId="3548858E" w14:textId="77777777" w:rsidR="00FA7163" w:rsidRPr="00FA7163" w:rsidRDefault="00FA7163" w:rsidP="00FA7163">
      <w:pPr>
        <w:pStyle w:val="Caption"/>
        <w:rPr>
          <w:sz w:val="22"/>
        </w:rPr>
      </w:pPr>
      <w:bookmarkStart w:id="41" w:name="_Ref47712106"/>
      <w:r w:rsidRPr="00F0711E">
        <w:rPr>
          <w:sz w:val="22"/>
        </w:rPr>
        <w:t xml:space="preserve">Proposal </w:t>
      </w:r>
      <w:r w:rsidRPr="00F0711E">
        <w:rPr>
          <w:sz w:val="22"/>
        </w:rPr>
        <w:fldChar w:fldCharType="begin"/>
      </w:r>
      <w:r w:rsidRPr="00F0711E">
        <w:rPr>
          <w:sz w:val="22"/>
        </w:rPr>
        <w:instrText xml:space="preserve"> SEQ Proposal \* ARABIC </w:instrText>
      </w:r>
      <w:r w:rsidRPr="00F0711E">
        <w:rPr>
          <w:sz w:val="22"/>
        </w:rPr>
        <w:fldChar w:fldCharType="separate"/>
      </w:r>
      <w:r w:rsidR="00115A42">
        <w:rPr>
          <w:noProof/>
          <w:sz w:val="22"/>
        </w:rPr>
        <w:t>15</w:t>
      </w:r>
      <w:r w:rsidRPr="00F0711E">
        <w:rPr>
          <w:sz w:val="22"/>
        </w:rPr>
        <w:fldChar w:fldCharType="end"/>
      </w:r>
      <w:r w:rsidRPr="00F0711E">
        <w:rPr>
          <w:sz w:val="22"/>
        </w:rPr>
        <w:t>:</w:t>
      </w:r>
      <w:r w:rsidRPr="00FA7163">
        <w:rPr>
          <w:sz w:val="22"/>
        </w:rPr>
        <w:t xml:space="preserve"> RAN</w:t>
      </w:r>
      <w:r w:rsidR="006F157F">
        <w:rPr>
          <w:sz w:val="22"/>
        </w:rPr>
        <w:t>1 should follow</w:t>
      </w:r>
      <w:r w:rsidRPr="00FA7163">
        <w:rPr>
          <w:sz w:val="22"/>
        </w:rPr>
        <w:t xml:space="preserve"> the physical requirements </w:t>
      </w:r>
      <w:r w:rsidR="006F157F">
        <w:rPr>
          <w:sz w:val="22"/>
        </w:rPr>
        <w:t>of</w:t>
      </w:r>
      <w:r w:rsidRPr="00FA7163">
        <w:rPr>
          <w:sz w:val="22"/>
        </w:rPr>
        <w:t xml:space="preserve"> PEI from RAN2 if any. </w:t>
      </w:r>
      <w:r w:rsidR="006F157F">
        <w:rPr>
          <w:sz w:val="22"/>
        </w:rPr>
        <w:t xml:space="preserve">RAN1 can </w:t>
      </w:r>
      <w:r w:rsidRPr="00FA7163">
        <w:rPr>
          <w:sz w:val="22"/>
        </w:rPr>
        <w:t>additionally take the following performance metrics into consideration.</w:t>
      </w:r>
      <w:bookmarkEnd w:id="41"/>
    </w:p>
    <w:p w14:paraId="3A387340" w14:textId="77777777" w:rsidR="00FA7163" w:rsidRPr="00FA7163" w:rsidRDefault="00FA7163" w:rsidP="00FA7163">
      <w:pPr>
        <w:pStyle w:val="ListParagraph"/>
        <w:numPr>
          <w:ilvl w:val="0"/>
          <w:numId w:val="13"/>
        </w:numPr>
        <w:rPr>
          <w:b/>
          <w:sz w:val="22"/>
        </w:rPr>
      </w:pPr>
      <w:r w:rsidRPr="00FA7163">
        <w:rPr>
          <w:b/>
          <w:sz w:val="22"/>
        </w:rPr>
        <w:t>Network resource overhead</w:t>
      </w:r>
    </w:p>
    <w:p w14:paraId="22AA2FD9" w14:textId="77777777" w:rsidR="00FA7163" w:rsidRPr="00FA7163" w:rsidRDefault="00FA7163" w:rsidP="00FA7163">
      <w:pPr>
        <w:pStyle w:val="ListParagraph"/>
        <w:numPr>
          <w:ilvl w:val="0"/>
          <w:numId w:val="13"/>
        </w:numPr>
        <w:rPr>
          <w:b/>
          <w:sz w:val="22"/>
        </w:rPr>
      </w:pPr>
      <w:r w:rsidRPr="00FA7163">
        <w:rPr>
          <w:b/>
          <w:sz w:val="22"/>
        </w:rPr>
        <w:t>Detection complexity and power consumption</w:t>
      </w:r>
    </w:p>
    <w:p w14:paraId="75FA6A40" w14:textId="77777777" w:rsidR="00FA7163" w:rsidRPr="00FA7163" w:rsidRDefault="00FA7163" w:rsidP="00FA7163">
      <w:pPr>
        <w:pStyle w:val="ListParagraph"/>
        <w:numPr>
          <w:ilvl w:val="0"/>
          <w:numId w:val="13"/>
        </w:numPr>
        <w:rPr>
          <w:b/>
          <w:sz w:val="22"/>
        </w:rPr>
      </w:pPr>
      <w:r w:rsidRPr="00FA7163">
        <w:rPr>
          <w:b/>
          <w:sz w:val="22"/>
        </w:rPr>
        <w:t>Detection performance requirement</w:t>
      </w:r>
    </w:p>
    <w:p w14:paraId="22CB11F6" w14:textId="77777777" w:rsidR="00FA7163" w:rsidRPr="00FA7163" w:rsidRDefault="00FA7163" w:rsidP="00FA7163">
      <w:pPr>
        <w:pStyle w:val="ListParagraph"/>
        <w:numPr>
          <w:ilvl w:val="0"/>
          <w:numId w:val="13"/>
        </w:numPr>
        <w:rPr>
          <w:b/>
          <w:sz w:val="22"/>
        </w:rPr>
      </w:pPr>
      <w:r w:rsidRPr="00FA7163">
        <w:rPr>
          <w:b/>
          <w:sz w:val="22"/>
        </w:rPr>
        <w:t>Specification effort</w:t>
      </w:r>
    </w:p>
    <w:p w14:paraId="637CD5D1" w14:textId="77777777" w:rsidR="00C2386F" w:rsidRPr="00C2386F" w:rsidRDefault="00C2386F" w:rsidP="00C2386F"/>
    <w:p w14:paraId="4723AFC2" w14:textId="77777777" w:rsidR="00461330" w:rsidRPr="00AF7BCD" w:rsidRDefault="004038A9" w:rsidP="00AF7BCD">
      <w:pPr>
        <w:pStyle w:val="Heading1"/>
      </w:pPr>
      <w:r>
        <w:t>Conclusion</w:t>
      </w:r>
    </w:p>
    <w:p w14:paraId="3F1A707B" w14:textId="77777777" w:rsidR="00781246" w:rsidRDefault="00381E9C" w:rsidP="00781246">
      <w:pPr>
        <w:pStyle w:val="BodyText"/>
        <w:jc w:val="both"/>
        <w:rPr>
          <w:sz w:val="22"/>
          <w:szCs w:val="22"/>
          <w:lang w:eastAsia="zh-CN"/>
        </w:rPr>
      </w:pPr>
      <w:r>
        <w:rPr>
          <w:sz w:val="22"/>
          <w:szCs w:val="22"/>
          <w:lang w:eastAsia="zh-CN"/>
        </w:rPr>
        <w:t>In this work</w:t>
      </w:r>
      <w:r w:rsidR="00AB19FA">
        <w:rPr>
          <w:sz w:val="22"/>
          <w:szCs w:val="22"/>
          <w:lang w:eastAsia="zh-CN"/>
        </w:rPr>
        <w:t>, we first discuss the evaluation methodology for idle-mode power analysis, and further provide our views on useful paging enhancements and corresponding design considerations. Based on the discussions above, we have the following observations and proposals.</w:t>
      </w:r>
    </w:p>
    <w:p w14:paraId="7459F1B4" w14:textId="77777777" w:rsidR="00AB19FA" w:rsidRDefault="00AB19FA" w:rsidP="00781246">
      <w:pPr>
        <w:pStyle w:val="BodyText"/>
        <w:jc w:val="both"/>
        <w:rPr>
          <w:sz w:val="22"/>
          <w:szCs w:val="22"/>
          <w:lang w:eastAsia="zh-CN"/>
        </w:rPr>
      </w:pPr>
    </w:p>
    <w:p w14:paraId="51080877" w14:textId="305DF59B" w:rsidR="00FC758F" w:rsidRPr="00AC0197" w:rsidRDefault="00FC758F" w:rsidP="00781246">
      <w:pPr>
        <w:pStyle w:val="BodyText"/>
        <w:jc w:val="both"/>
        <w:rPr>
          <w:b/>
          <w:sz w:val="22"/>
          <w:szCs w:val="22"/>
          <w:lang w:eastAsia="zh-CN"/>
        </w:rPr>
      </w:pPr>
      <w:r w:rsidRPr="00AC0197">
        <w:rPr>
          <w:b/>
          <w:sz w:val="22"/>
          <w:szCs w:val="22"/>
          <w:lang w:eastAsia="zh-CN"/>
        </w:rPr>
        <w:fldChar w:fldCharType="begin"/>
      </w:r>
      <w:r w:rsidRPr="00AC0197">
        <w:rPr>
          <w:b/>
          <w:sz w:val="22"/>
          <w:szCs w:val="22"/>
          <w:lang w:eastAsia="zh-CN"/>
        </w:rPr>
        <w:instrText xml:space="preserve"> REF _Ref47775713 \h </w:instrText>
      </w:r>
      <w:r w:rsidRPr="00AC0197">
        <w:rPr>
          <w:b/>
          <w:sz w:val="22"/>
          <w:szCs w:val="22"/>
          <w:lang w:eastAsia="zh-CN"/>
        </w:rPr>
      </w:r>
      <w:r w:rsidR="00AC0197">
        <w:rPr>
          <w:b/>
          <w:sz w:val="22"/>
          <w:szCs w:val="22"/>
          <w:lang w:eastAsia="zh-CN"/>
        </w:rPr>
        <w:instrText xml:space="preserve"> \* MERGEFORMAT </w:instrText>
      </w:r>
      <w:r w:rsidRPr="00AC0197">
        <w:rPr>
          <w:b/>
          <w:sz w:val="22"/>
          <w:szCs w:val="22"/>
          <w:lang w:eastAsia="zh-CN"/>
        </w:rPr>
        <w:fldChar w:fldCharType="separate"/>
      </w:r>
      <w:r w:rsidRPr="00AC0197">
        <w:rPr>
          <w:b/>
          <w:sz w:val="22"/>
          <w:szCs w:val="22"/>
        </w:rPr>
        <w:t xml:space="preserve">Proposal </w:t>
      </w:r>
      <w:r w:rsidRPr="00AC0197">
        <w:rPr>
          <w:b/>
          <w:noProof/>
          <w:sz w:val="22"/>
          <w:szCs w:val="22"/>
        </w:rPr>
        <w:t>1</w:t>
      </w:r>
      <w:r w:rsidRPr="00AC0197">
        <w:rPr>
          <w:b/>
          <w:sz w:val="22"/>
          <w:szCs w:val="22"/>
        </w:rPr>
        <w:t>: Power consumption evaluation for idle/inactive mode should base on calculation for ease of utilization by RAN1 and RAN2 work groups.</w:t>
      </w:r>
      <w:r w:rsidRPr="00AC0197">
        <w:rPr>
          <w:b/>
          <w:sz w:val="22"/>
          <w:szCs w:val="22"/>
          <w:lang w:eastAsia="zh-CN"/>
        </w:rPr>
        <w:fldChar w:fldCharType="end"/>
      </w:r>
    </w:p>
    <w:p w14:paraId="3C39AEBF" w14:textId="197C187B" w:rsidR="00FC758F" w:rsidRPr="00AC0197" w:rsidRDefault="00AC0197" w:rsidP="00781246">
      <w:pPr>
        <w:pStyle w:val="BodyText"/>
        <w:jc w:val="both"/>
        <w:rPr>
          <w:b/>
          <w:sz w:val="22"/>
          <w:szCs w:val="22"/>
          <w:lang w:eastAsia="zh-CN"/>
        </w:rPr>
      </w:pPr>
      <w:r>
        <w:rPr>
          <w:b/>
          <w:sz w:val="22"/>
          <w:szCs w:val="22"/>
          <w:lang w:eastAsia="zh-CN"/>
        </w:rPr>
        <w:br/>
      </w:r>
      <w:r w:rsidR="00FC758F" w:rsidRPr="00AC0197">
        <w:rPr>
          <w:b/>
          <w:sz w:val="22"/>
          <w:szCs w:val="22"/>
          <w:lang w:eastAsia="zh-CN"/>
        </w:rPr>
        <w:fldChar w:fldCharType="begin"/>
      </w:r>
      <w:r w:rsidR="00FC758F" w:rsidRPr="00AC0197">
        <w:rPr>
          <w:b/>
          <w:sz w:val="22"/>
          <w:szCs w:val="22"/>
          <w:lang w:eastAsia="zh-CN"/>
        </w:rPr>
        <w:instrText xml:space="preserve"> REF _Ref47775719 \h </w:instrText>
      </w:r>
      <w:r w:rsidR="00FC758F" w:rsidRPr="00AC0197">
        <w:rPr>
          <w:b/>
          <w:sz w:val="22"/>
          <w:szCs w:val="22"/>
          <w:lang w:eastAsia="zh-CN"/>
        </w:rPr>
      </w:r>
      <w:r>
        <w:rPr>
          <w:b/>
          <w:sz w:val="22"/>
          <w:szCs w:val="22"/>
          <w:lang w:eastAsia="zh-CN"/>
        </w:rPr>
        <w:instrText xml:space="preserve"> \* MERGEFORMAT </w:instrText>
      </w:r>
      <w:r w:rsidR="00FC758F" w:rsidRPr="00AC0197">
        <w:rPr>
          <w:b/>
          <w:sz w:val="22"/>
          <w:szCs w:val="22"/>
          <w:lang w:eastAsia="zh-CN"/>
        </w:rPr>
        <w:fldChar w:fldCharType="separate"/>
      </w:r>
      <w:r w:rsidR="00FC758F" w:rsidRPr="00AC0197">
        <w:rPr>
          <w:b/>
          <w:sz w:val="22"/>
          <w:szCs w:val="22"/>
        </w:rPr>
        <w:t xml:space="preserve">Proposal </w:t>
      </w:r>
      <w:r w:rsidR="00FC758F" w:rsidRPr="00AC0197">
        <w:rPr>
          <w:b/>
          <w:noProof/>
          <w:sz w:val="22"/>
          <w:szCs w:val="22"/>
        </w:rPr>
        <w:t>2</w:t>
      </w:r>
      <w:r w:rsidR="00FC758F" w:rsidRPr="00AC0197">
        <w:rPr>
          <w:b/>
          <w:sz w:val="22"/>
          <w:szCs w:val="22"/>
        </w:rPr>
        <w:t>: Power consumption evaluation for idle/inactive mode should at least include different SINR conditions and different group paging rates.</w:t>
      </w:r>
      <w:r w:rsidR="00FC758F" w:rsidRPr="00AC0197">
        <w:rPr>
          <w:b/>
          <w:sz w:val="22"/>
          <w:szCs w:val="22"/>
          <w:lang w:eastAsia="zh-CN"/>
        </w:rPr>
        <w:fldChar w:fldCharType="end"/>
      </w:r>
    </w:p>
    <w:p w14:paraId="272B051B" w14:textId="48C3F3DC" w:rsidR="00144B57" w:rsidRPr="00AC0197" w:rsidRDefault="00AC0197" w:rsidP="00781246">
      <w:pPr>
        <w:pStyle w:val="BodyText"/>
        <w:jc w:val="both"/>
        <w:rPr>
          <w:b/>
          <w:sz w:val="22"/>
          <w:szCs w:val="22"/>
          <w:lang w:eastAsia="zh-CN"/>
        </w:rPr>
      </w:pPr>
      <w:r>
        <w:rPr>
          <w:b/>
          <w:sz w:val="22"/>
          <w:szCs w:val="22"/>
          <w:lang w:eastAsia="zh-CN"/>
        </w:rPr>
        <w:br/>
      </w:r>
      <w:r w:rsidR="00FC758F" w:rsidRPr="00AC0197">
        <w:rPr>
          <w:b/>
          <w:sz w:val="22"/>
          <w:szCs w:val="22"/>
          <w:lang w:eastAsia="zh-CN"/>
        </w:rPr>
        <w:fldChar w:fldCharType="begin"/>
      </w:r>
      <w:r w:rsidR="00FC758F" w:rsidRPr="00AC0197">
        <w:rPr>
          <w:b/>
          <w:sz w:val="22"/>
          <w:szCs w:val="22"/>
          <w:lang w:eastAsia="zh-CN"/>
        </w:rPr>
        <w:instrText xml:space="preserve"> REF _Ref47775724 \h </w:instrText>
      </w:r>
      <w:r w:rsidR="00FC758F" w:rsidRPr="00AC0197">
        <w:rPr>
          <w:b/>
          <w:sz w:val="22"/>
          <w:szCs w:val="22"/>
          <w:lang w:eastAsia="zh-CN"/>
        </w:rPr>
      </w:r>
      <w:r>
        <w:rPr>
          <w:b/>
          <w:sz w:val="22"/>
          <w:szCs w:val="22"/>
          <w:lang w:eastAsia="zh-CN"/>
        </w:rPr>
        <w:instrText xml:space="preserve"> \* MERGEFORMAT </w:instrText>
      </w:r>
      <w:r w:rsidR="00FC758F" w:rsidRPr="00AC0197">
        <w:rPr>
          <w:b/>
          <w:sz w:val="22"/>
          <w:szCs w:val="22"/>
          <w:lang w:eastAsia="zh-CN"/>
        </w:rPr>
        <w:fldChar w:fldCharType="separate"/>
      </w:r>
      <w:r w:rsidR="00FC758F" w:rsidRPr="00AC0197">
        <w:rPr>
          <w:b/>
          <w:sz w:val="22"/>
          <w:szCs w:val="22"/>
        </w:rPr>
        <w:t xml:space="preserve">Proposal </w:t>
      </w:r>
      <w:r w:rsidR="00FC758F" w:rsidRPr="00AC0197">
        <w:rPr>
          <w:b/>
          <w:noProof/>
          <w:sz w:val="22"/>
          <w:szCs w:val="22"/>
        </w:rPr>
        <w:t>3</w:t>
      </w:r>
      <w:r w:rsidR="00FC758F" w:rsidRPr="00AC0197">
        <w:rPr>
          <w:b/>
          <w:sz w:val="22"/>
          <w:szCs w:val="22"/>
        </w:rPr>
        <w:t>: Power consumption evaluation for idle/inactive mode should be able to cover both normal capability and reduced capability UEs in order to develop unified paging enhancement scheme(s) for both type of UEs in the same network.</w:t>
      </w:r>
      <w:r w:rsidR="00FC758F" w:rsidRPr="00AC0197">
        <w:rPr>
          <w:b/>
          <w:sz w:val="22"/>
          <w:szCs w:val="22"/>
          <w:lang w:eastAsia="zh-CN"/>
        </w:rPr>
        <w:fldChar w:fldCharType="end"/>
      </w:r>
    </w:p>
    <w:p w14:paraId="386FABEF" w14:textId="206F1C36" w:rsidR="00144B57" w:rsidRPr="00AC0197" w:rsidRDefault="00AC0197" w:rsidP="00781246">
      <w:pPr>
        <w:pStyle w:val="BodyText"/>
        <w:jc w:val="both"/>
        <w:rPr>
          <w:b/>
          <w:sz w:val="22"/>
          <w:szCs w:val="22"/>
          <w:lang w:eastAsia="zh-CN"/>
        </w:rPr>
      </w:pPr>
      <w:r>
        <w:rPr>
          <w:b/>
          <w:sz w:val="22"/>
          <w:szCs w:val="22"/>
          <w:lang w:eastAsia="zh-CN"/>
        </w:rPr>
        <w:br/>
      </w:r>
      <w:r w:rsidR="00FC758F" w:rsidRPr="00AC0197">
        <w:rPr>
          <w:b/>
          <w:sz w:val="22"/>
          <w:szCs w:val="22"/>
          <w:lang w:eastAsia="zh-CN"/>
        </w:rPr>
        <w:fldChar w:fldCharType="begin"/>
      </w:r>
      <w:r w:rsidR="00FC758F" w:rsidRPr="00AC0197">
        <w:rPr>
          <w:b/>
          <w:sz w:val="22"/>
          <w:szCs w:val="22"/>
          <w:lang w:eastAsia="zh-CN"/>
        </w:rPr>
        <w:instrText xml:space="preserve"> REF _Ref47775733 \h </w:instrText>
      </w:r>
      <w:r w:rsidR="00FC758F" w:rsidRPr="00AC0197">
        <w:rPr>
          <w:b/>
          <w:sz w:val="22"/>
          <w:szCs w:val="22"/>
          <w:lang w:eastAsia="zh-CN"/>
        </w:rPr>
      </w:r>
      <w:r>
        <w:rPr>
          <w:b/>
          <w:sz w:val="22"/>
          <w:szCs w:val="22"/>
          <w:lang w:eastAsia="zh-CN"/>
        </w:rPr>
        <w:instrText xml:space="preserve"> \* MERGEFORMAT </w:instrText>
      </w:r>
      <w:r w:rsidR="00FC758F" w:rsidRPr="00AC0197">
        <w:rPr>
          <w:b/>
          <w:sz w:val="22"/>
          <w:szCs w:val="22"/>
          <w:lang w:eastAsia="zh-CN"/>
        </w:rPr>
        <w:fldChar w:fldCharType="separate"/>
      </w:r>
      <w:r w:rsidR="00FC758F" w:rsidRPr="00AC0197">
        <w:rPr>
          <w:b/>
          <w:sz w:val="22"/>
          <w:szCs w:val="22"/>
        </w:rPr>
        <w:t xml:space="preserve">Proposal </w:t>
      </w:r>
      <w:r w:rsidR="00FC758F" w:rsidRPr="00AC0197">
        <w:rPr>
          <w:b/>
          <w:noProof/>
          <w:sz w:val="22"/>
          <w:szCs w:val="22"/>
        </w:rPr>
        <w:t>4</w:t>
      </w:r>
      <w:r w:rsidR="00FC758F" w:rsidRPr="00AC0197">
        <w:rPr>
          <w:b/>
          <w:sz w:val="22"/>
          <w:szCs w:val="22"/>
        </w:rPr>
        <w:t>: FR1 with SCS 30 KHz is prioritized</w:t>
      </w:r>
      <w:r w:rsidR="00FC758F" w:rsidRPr="00AC0197">
        <w:rPr>
          <w:b/>
          <w:sz w:val="22"/>
          <w:szCs w:val="22"/>
          <w:lang w:eastAsia="zh-CN"/>
        </w:rPr>
        <w:fldChar w:fldCharType="end"/>
      </w:r>
    </w:p>
    <w:p w14:paraId="0DC07A44" w14:textId="6199FC90" w:rsidR="00FC758F" w:rsidRPr="00AC0197" w:rsidRDefault="00AC0197" w:rsidP="00781246">
      <w:pPr>
        <w:pStyle w:val="BodyText"/>
        <w:jc w:val="both"/>
        <w:rPr>
          <w:b/>
          <w:sz w:val="22"/>
          <w:szCs w:val="22"/>
          <w:lang w:eastAsia="zh-CN"/>
        </w:rPr>
      </w:pPr>
      <w:r>
        <w:rPr>
          <w:b/>
          <w:sz w:val="22"/>
          <w:szCs w:val="22"/>
          <w:lang w:eastAsia="zh-CN"/>
        </w:rPr>
        <w:br/>
      </w:r>
      <w:r w:rsidR="00FC758F" w:rsidRPr="00AC0197">
        <w:rPr>
          <w:b/>
          <w:sz w:val="22"/>
          <w:szCs w:val="22"/>
          <w:lang w:eastAsia="zh-CN"/>
        </w:rPr>
        <w:fldChar w:fldCharType="begin"/>
      </w:r>
      <w:r w:rsidR="00FC758F" w:rsidRPr="00AC0197">
        <w:rPr>
          <w:b/>
          <w:sz w:val="22"/>
          <w:szCs w:val="22"/>
          <w:lang w:eastAsia="zh-CN"/>
        </w:rPr>
        <w:instrText xml:space="preserve"> REF _Ref47775738 \h </w:instrText>
      </w:r>
      <w:r w:rsidR="00FC758F" w:rsidRPr="00AC0197">
        <w:rPr>
          <w:b/>
          <w:sz w:val="22"/>
          <w:szCs w:val="22"/>
          <w:lang w:eastAsia="zh-CN"/>
        </w:rPr>
      </w:r>
      <w:r>
        <w:rPr>
          <w:b/>
          <w:sz w:val="22"/>
          <w:szCs w:val="22"/>
          <w:lang w:eastAsia="zh-CN"/>
        </w:rPr>
        <w:instrText xml:space="preserve"> \* MERGEFORMAT </w:instrText>
      </w:r>
      <w:r w:rsidR="00FC758F" w:rsidRPr="00AC0197">
        <w:rPr>
          <w:b/>
          <w:sz w:val="22"/>
          <w:szCs w:val="22"/>
          <w:lang w:eastAsia="zh-CN"/>
        </w:rPr>
        <w:fldChar w:fldCharType="separate"/>
      </w:r>
      <w:r w:rsidR="00FC758F" w:rsidRPr="00AC0197">
        <w:rPr>
          <w:b/>
          <w:sz w:val="22"/>
          <w:szCs w:val="22"/>
        </w:rPr>
        <w:t xml:space="preserve">Proposal </w:t>
      </w:r>
      <w:r w:rsidR="00FC758F" w:rsidRPr="00AC0197">
        <w:rPr>
          <w:b/>
          <w:noProof/>
          <w:sz w:val="22"/>
          <w:szCs w:val="22"/>
        </w:rPr>
        <w:t>5</w:t>
      </w:r>
      <w:r w:rsidR="00FC758F" w:rsidRPr="00AC0197">
        <w:rPr>
          <w:b/>
          <w:sz w:val="22"/>
          <w:szCs w:val="22"/>
        </w:rPr>
        <w:t xml:space="preserve">: For idle/inactive mode power consumption analysis, the power consumption values in Table </w:t>
      </w:r>
      <w:r w:rsidR="00FC758F" w:rsidRPr="00AC0197">
        <w:rPr>
          <w:b/>
          <w:noProof/>
          <w:sz w:val="22"/>
          <w:szCs w:val="22"/>
        </w:rPr>
        <w:t>1</w:t>
      </w:r>
      <w:r w:rsidR="00FC758F" w:rsidRPr="00AC0197">
        <w:rPr>
          <w:b/>
          <w:sz w:val="22"/>
          <w:szCs w:val="22"/>
        </w:rPr>
        <w:t xml:space="preserve"> are utilized, which covers both normal capability and reduced capability UEs.</w:t>
      </w:r>
      <w:r w:rsidR="00FC758F" w:rsidRPr="00AC0197">
        <w:rPr>
          <w:b/>
          <w:sz w:val="22"/>
          <w:szCs w:val="22"/>
          <w:lang w:eastAsia="zh-CN"/>
        </w:rPr>
        <w:fldChar w:fldCharType="end"/>
      </w:r>
    </w:p>
    <w:p w14:paraId="2C1F4637" w14:textId="6B7AFBF3" w:rsidR="00FC758F" w:rsidRPr="00AC0197" w:rsidRDefault="00AC0197" w:rsidP="00781246">
      <w:pPr>
        <w:pStyle w:val="BodyText"/>
        <w:jc w:val="both"/>
        <w:rPr>
          <w:b/>
          <w:sz w:val="22"/>
          <w:szCs w:val="22"/>
          <w:lang w:eastAsia="zh-CN"/>
        </w:rPr>
      </w:pPr>
      <w:r>
        <w:rPr>
          <w:b/>
          <w:sz w:val="22"/>
          <w:szCs w:val="22"/>
          <w:lang w:eastAsia="zh-CN"/>
        </w:rPr>
        <w:br/>
      </w:r>
      <w:r w:rsidR="00FC758F" w:rsidRPr="00AC0197">
        <w:rPr>
          <w:b/>
          <w:sz w:val="22"/>
          <w:szCs w:val="22"/>
          <w:lang w:eastAsia="zh-CN"/>
        </w:rPr>
        <w:fldChar w:fldCharType="begin"/>
      </w:r>
      <w:r w:rsidR="00FC758F" w:rsidRPr="00AC0197">
        <w:rPr>
          <w:b/>
          <w:sz w:val="22"/>
          <w:szCs w:val="22"/>
          <w:lang w:eastAsia="zh-CN"/>
        </w:rPr>
        <w:instrText xml:space="preserve"> REF _Ref47775744 \h </w:instrText>
      </w:r>
      <w:r w:rsidR="00FC758F" w:rsidRPr="00AC0197">
        <w:rPr>
          <w:b/>
          <w:sz w:val="22"/>
          <w:szCs w:val="22"/>
          <w:lang w:eastAsia="zh-CN"/>
        </w:rPr>
      </w:r>
      <w:r>
        <w:rPr>
          <w:b/>
          <w:sz w:val="22"/>
          <w:szCs w:val="22"/>
          <w:lang w:eastAsia="zh-CN"/>
        </w:rPr>
        <w:instrText xml:space="preserve"> \* MERGEFORMAT </w:instrText>
      </w:r>
      <w:r w:rsidR="00FC758F" w:rsidRPr="00AC0197">
        <w:rPr>
          <w:b/>
          <w:sz w:val="22"/>
          <w:szCs w:val="22"/>
          <w:lang w:eastAsia="zh-CN"/>
        </w:rPr>
        <w:fldChar w:fldCharType="separate"/>
      </w:r>
      <w:r w:rsidR="00FC758F" w:rsidRPr="00AC0197">
        <w:rPr>
          <w:b/>
          <w:sz w:val="22"/>
          <w:szCs w:val="22"/>
        </w:rPr>
        <w:t xml:space="preserve">Proposal </w:t>
      </w:r>
      <w:r w:rsidR="00FC758F" w:rsidRPr="00AC0197">
        <w:rPr>
          <w:b/>
          <w:noProof/>
          <w:sz w:val="22"/>
          <w:szCs w:val="22"/>
        </w:rPr>
        <w:t>6</w:t>
      </w:r>
      <w:r w:rsidR="00FC758F" w:rsidRPr="00AC0197">
        <w:rPr>
          <w:b/>
          <w:sz w:val="22"/>
          <w:szCs w:val="22"/>
        </w:rPr>
        <w:t>: For paging related settings, consider</w:t>
      </w:r>
      <w:r w:rsidR="00FC758F" w:rsidRPr="00AC0197">
        <w:rPr>
          <w:b/>
          <w:sz w:val="22"/>
          <w:szCs w:val="22"/>
          <w:lang w:eastAsia="zh-CN"/>
        </w:rPr>
        <w:fldChar w:fldCharType="end"/>
      </w:r>
    </w:p>
    <w:p w14:paraId="4CC23975" w14:textId="77777777" w:rsidR="00122835" w:rsidRPr="00735887" w:rsidRDefault="00122835" w:rsidP="00122835">
      <w:pPr>
        <w:pStyle w:val="ListParagraph"/>
        <w:numPr>
          <w:ilvl w:val="0"/>
          <w:numId w:val="30"/>
        </w:numPr>
        <w:rPr>
          <w:b/>
          <w:sz w:val="22"/>
          <w:szCs w:val="22"/>
        </w:rPr>
      </w:pPr>
      <w:r w:rsidRPr="00735887">
        <w:rPr>
          <w:b/>
          <w:sz w:val="22"/>
          <w:szCs w:val="22"/>
        </w:rPr>
        <w:t xml:space="preserve">1.28 </w:t>
      </w:r>
      <w:r>
        <w:rPr>
          <w:b/>
          <w:sz w:val="22"/>
          <w:szCs w:val="22"/>
        </w:rPr>
        <w:t xml:space="preserve">second </w:t>
      </w:r>
      <w:r w:rsidRPr="00735887">
        <w:rPr>
          <w:b/>
          <w:sz w:val="22"/>
          <w:szCs w:val="22"/>
        </w:rPr>
        <w:t>idle-mode paging DRX cycle</w:t>
      </w:r>
    </w:p>
    <w:p w14:paraId="522308BB" w14:textId="77777777" w:rsidR="00122835" w:rsidRPr="00735887" w:rsidRDefault="00122835" w:rsidP="00122835">
      <w:pPr>
        <w:pStyle w:val="ListParagraph"/>
        <w:numPr>
          <w:ilvl w:val="0"/>
          <w:numId w:val="30"/>
        </w:numPr>
        <w:rPr>
          <w:b/>
          <w:sz w:val="22"/>
          <w:szCs w:val="22"/>
        </w:rPr>
      </w:pPr>
      <w:r w:rsidRPr="00735887">
        <w:rPr>
          <w:b/>
          <w:sz w:val="22"/>
          <w:szCs w:val="22"/>
        </w:rPr>
        <w:t>Group paging rates of 10% and 60%, corresponding to around 10 and 100 UEs sharing the same PO</w:t>
      </w:r>
    </w:p>
    <w:p w14:paraId="46D578B5" w14:textId="682078BC" w:rsidR="00FC758F" w:rsidRPr="00AC0197" w:rsidRDefault="00AC0197" w:rsidP="00781246">
      <w:pPr>
        <w:pStyle w:val="BodyText"/>
        <w:jc w:val="both"/>
        <w:rPr>
          <w:b/>
          <w:sz w:val="22"/>
          <w:szCs w:val="22"/>
          <w:lang w:eastAsia="zh-CN"/>
        </w:rPr>
      </w:pPr>
      <w:r>
        <w:rPr>
          <w:b/>
          <w:sz w:val="22"/>
          <w:szCs w:val="22"/>
          <w:lang w:eastAsia="zh-CN"/>
        </w:rPr>
        <w:br/>
      </w:r>
      <w:r w:rsidR="00FC758F" w:rsidRPr="00AC0197">
        <w:rPr>
          <w:b/>
          <w:sz w:val="22"/>
          <w:szCs w:val="22"/>
          <w:lang w:eastAsia="zh-CN"/>
        </w:rPr>
        <w:fldChar w:fldCharType="begin"/>
      </w:r>
      <w:r w:rsidR="00FC758F" w:rsidRPr="00AC0197">
        <w:rPr>
          <w:b/>
          <w:sz w:val="22"/>
          <w:szCs w:val="22"/>
          <w:lang w:eastAsia="zh-CN"/>
        </w:rPr>
        <w:instrText xml:space="preserve"> REF _Ref47775750 \h </w:instrText>
      </w:r>
      <w:r w:rsidR="00FC758F" w:rsidRPr="00AC0197">
        <w:rPr>
          <w:b/>
          <w:sz w:val="22"/>
          <w:szCs w:val="22"/>
          <w:lang w:eastAsia="zh-CN"/>
        </w:rPr>
      </w:r>
      <w:r>
        <w:rPr>
          <w:b/>
          <w:sz w:val="22"/>
          <w:szCs w:val="22"/>
          <w:lang w:eastAsia="zh-CN"/>
        </w:rPr>
        <w:instrText xml:space="preserve"> \* MERGEFORMAT </w:instrText>
      </w:r>
      <w:r w:rsidR="00FC758F" w:rsidRPr="00AC0197">
        <w:rPr>
          <w:b/>
          <w:sz w:val="22"/>
          <w:szCs w:val="22"/>
          <w:lang w:eastAsia="zh-CN"/>
        </w:rPr>
        <w:fldChar w:fldCharType="separate"/>
      </w:r>
      <w:r w:rsidR="00FC758F" w:rsidRPr="00AC0197">
        <w:rPr>
          <w:b/>
          <w:sz w:val="22"/>
          <w:szCs w:val="22"/>
        </w:rPr>
        <w:t xml:space="preserve">Proposal </w:t>
      </w:r>
      <w:r w:rsidR="00FC758F" w:rsidRPr="00AC0197">
        <w:rPr>
          <w:b/>
          <w:noProof/>
          <w:sz w:val="22"/>
          <w:szCs w:val="22"/>
        </w:rPr>
        <w:t>7</w:t>
      </w:r>
      <w:r w:rsidR="00FC758F" w:rsidRPr="00AC0197">
        <w:rPr>
          <w:b/>
          <w:sz w:val="22"/>
          <w:szCs w:val="22"/>
        </w:rPr>
        <w:t>: For measurement related settings, assume</w:t>
      </w:r>
      <w:r w:rsidR="00FC758F" w:rsidRPr="00AC0197">
        <w:rPr>
          <w:b/>
          <w:sz w:val="22"/>
          <w:szCs w:val="22"/>
          <w:lang w:eastAsia="zh-CN"/>
        </w:rPr>
        <w:fldChar w:fldCharType="end"/>
      </w:r>
    </w:p>
    <w:p w14:paraId="342171B9" w14:textId="77777777" w:rsidR="00122835" w:rsidRPr="00735887" w:rsidRDefault="00122835" w:rsidP="00122835">
      <w:pPr>
        <w:pStyle w:val="Caption"/>
        <w:numPr>
          <w:ilvl w:val="0"/>
          <w:numId w:val="31"/>
        </w:numPr>
        <w:rPr>
          <w:sz w:val="22"/>
          <w:szCs w:val="22"/>
        </w:rPr>
      </w:pPr>
      <w:r w:rsidRPr="00735887">
        <w:rPr>
          <w:sz w:val="22"/>
          <w:szCs w:val="22"/>
        </w:rPr>
        <w:t>SS burst periodicity of 20 ms</w:t>
      </w:r>
    </w:p>
    <w:p w14:paraId="021487A0" w14:textId="77777777" w:rsidR="00122835" w:rsidRPr="00735887" w:rsidRDefault="00122835" w:rsidP="00122835">
      <w:pPr>
        <w:pStyle w:val="Caption"/>
        <w:numPr>
          <w:ilvl w:val="0"/>
          <w:numId w:val="31"/>
        </w:numPr>
        <w:rPr>
          <w:sz w:val="22"/>
          <w:szCs w:val="22"/>
        </w:rPr>
      </w:pPr>
      <w:r w:rsidRPr="00735887">
        <w:rPr>
          <w:sz w:val="22"/>
          <w:szCs w:val="22"/>
        </w:rPr>
        <w:t>SMTC periodicity of 20 ms</w:t>
      </w:r>
    </w:p>
    <w:p w14:paraId="68A3A830" w14:textId="77777777" w:rsidR="00122835" w:rsidRPr="00735887" w:rsidRDefault="00122835" w:rsidP="00122835">
      <w:pPr>
        <w:pStyle w:val="Caption"/>
        <w:numPr>
          <w:ilvl w:val="0"/>
          <w:numId w:val="31"/>
        </w:numPr>
        <w:rPr>
          <w:sz w:val="22"/>
          <w:szCs w:val="22"/>
        </w:rPr>
      </w:pPr>
      <w:r w:rsidRPr="00735887">
        <w:rPr>
          <w:sz w:val="22"/>
          <w:szCs w:val="22"/>
        </w:rPr>
        <w:t>SMTC window</w:t>
      </w:r>
      <w:r>
        <w:rPr>
          <w:sz w:val="22"/>
          <w:szCs w:val="22"/>
        </w:rPr>
        <w:t xml:space="preserve"> duration</w:t>
      </w:r>
      <w:r w:rsidRPr="00735887">
        <w:rPr>
          <w:sz w:val="22"/>
          <w:szCs w:val="22"/>
        </w:rPr>
        <w:t>: 2 ms for intra-band measurement and 5 ms for inter-band measurement</w:t>
      </w:r>
    </w:p>
    <w:p w14:paraId="697839F1" w14:textId="77777777" w:rsidR="00122835" w:rsidRPr="00735887" w:rsidRDefault="00122835" w:rsidP="00122835">
      <w:pPr>
        <w:pStyle w:val="ListParagraph"/>
        <w:numPr>
          <w:ilvl w:val="0"/>
          <w:numId w:val="31"/>
        </w:numPr>
        <w:rPr>
          <w:b/>
          <w:sz w:val="22"/>
          <w:szCs w:val="22"/>
        </w:rPr>
      </w:pPr>
      <w:r w:rsidRPr="00735887">
        <w:rPr>
          <w:b/>
          <w:sz w:val="22"/>
          <w:szCs w:val="22"/>
        </w:rPr>
        <w:t>No neighbour cell measurement in high SINR condition</w:t>
      </w:r>
    </w:p>
    <w:p w14:paraId="2F23C279" w14:textId="40C4AE05" w:rsidR="00144B57" w:rsidRPr="00AC0197" w:rsidRDefault="00AC0197" w:rsidP="00781246">
      <w:pPr>
        <w:pStyle w:val="BodyText"/>
        <w:jc w:val="both"/>
        <w:rPr>
          <w:b/>
          <w:sz w:val="22"/>
          <w:szCs w:val="22"/>
          <w:lang w:eastAsia="zh-CN"/>
        </w:rPr>
      </w:pPr>
      <w:r>
        <w:rPr>
          <w:b/>
          <w:sz w:val="22"/>
          <w:szCs w:val="22"/>
          <w:lang w:eastAsia="zh-CN"/>
        </w:rPr>
        <w:br/>
      </w:r>
      <w:r w:rsidR="00FC758F" w:rsidRPr="00AC0197">
        <w:rPr>
          <w:b/>
          <w:sz w:val="22"/>
          <w:szCs w:val="22"/>
          <w:lang w:eastAsia="zh-CN"/>
        </w:rPr>
        <w:fldChar w:fldCharType="begin"/>
      </w:r>
      <w:r w:rsidR="00FC758F" w:rsidRPr="00AC0197">
        <w:rPr>
          <w:b/>
          <w:sz w:val="22"/>
          <w:szCs w:val="22"/>
          <w:lang w:eastAsia="zh-CN"/>
        </w:rPr>
        <w:instrText xml:space="preserve"> REF _Ref47775758 \h </w:instrText>
      </w:r>
      <w:r w:rsidR="00FC758F" w:rsidRPr="00AC0197">
        <w:rPr>
          <w:b/>
          <w:sz w:val="22"/>
          <w:szCs w:val="22"/>
          <w:lang w:eastAsia="zh-CN"/>
        </w:rPr>
      </w:r>
      <w:r>
        <w:rPr>
          <w:b/>
          <w:sz w:val="22"/>
          <w:szCs w:val="22"/>
          <w:lang w:eastAsia="zh-CN"/>
        </w:rPr>
        <w:instrText xml:space="preserve"> \* MERGEFORMAT </w:instrText>
      </w:r>
      <w:r w:rsidR="00FC758F" w:rsidRPr="00AC0197">
        <w:rPr>
          <w:b/>
          <w:sz w:val="22"/>
          <w:szCs w:val="22"/>
          <w:lang w:eastAsia="zh-CN"/>
        </w:rPr>
        <w:fldChar w:fldCharType="separate"/>
      </w:r>
      <w:r w:rsidR="00FC758F" w:rsidRPr="00AC0197">
        <w:rPr>
          <w:b/>
          <w:sz w:val="22"/>
          <w:szCs w:val="22"/>
        </w:rPr>
        <w:t xml:space="preserve">Proposal </w:t>
      </w:r>
      <w:r w:rsidR="00FC758F" w:rsidRPr="00AC0197">
        <w:rPr>
          <w:b/>
          <w:noProof/>
          <w:sz w:val="22"/>
          <w:szCs w:val="22"/>
        </w:rPr>
        <w:t>8</w:t>
      </w:r>
      <w:r w:rsidR="00FC758F" w:rsidRPr="00AC0197">
        <w:rPr>
          <w:b/>
          <w:sz w:val="22"/>
          <w:szCs w:val="22"/>
        </w:rPr>
        <w:t>: For UE paging monitoring/reception within a paging cycle, the following operations should be specified for different SINR conditions:</w:t>
      </w:r>
      <w:r w:rsidR="00FC758F" w:rsidRPr="00AC0197">
        <w:rPr>
          <w:b/>
          <w:sz w:val="22"/>
          <w:szCs w:val="22"/>
          <w:lang w:eastAsia="zh-CN"/>
        </w:rPr>
        <w:fldChar w:fldCharType="end"/>
      </w:r>
    </w:p>
    <w:p w14:paraId="31F113BE" w14:textId="77777777" w:rsidR="00122835" w:rsidRPr="00735887" w:rsidRDefault="00122835" w:rsidP="00122835">
      <w:pPr>
        <w:pStyle w:val="ListParagraph"/>
        <w:numPr>
          <w:ilvl w:val="0"/>
          <w:numId w:val="32"/>
        </w:numPr>
        <w:rPr>
          <w:b/>
          <w:sz w:val="22"/>
          <w:szCs w:val="22"/>
        </w:rPr>
      </w:pPr>
      <w:r w:rsidRPr="00735887">
        <w:rPr>
          <w:b/>
          <w:sz w:val="22"/>
          <w:szCs w:val="22"/>
          <w:u w:val="single"/>
        </w:rPr>
        <w:t>SS burst processing before PO</w:t>
      </w:r>
      <w:r w:rsidRPr="00735887">
        <w:rPr>
          <w:b/>
          <w:sz w:val="22"/>
          <w:szCs w:val="22"/>
        </w:rPr>
        <w:t xml:space="preserve"> for synchronization </w:t>
      </w:r>
      <w:r>
        <w:rPr>
          <w:b/>
          <w:sz w:val="22"/>
          <w:szCs w:val="22"/>
        </w:rPr>
        <w:t xml:space="preserve">as well as </w:t>
      </w:r>
      <w:r w:rsidRPr="00735887">
        <w:rPr>
          <w:b/>
          <w:sz w:val="22"/>
          <w:szCs w:val="22"/>
        </w:rPr>
        <w:t>m</w:t>
      </w:r>
      <w:r>
        <w:rPr>
          <w:b/>
          <w:sz w:val="22"/>
          <w:szCs w:val="22"/>
        </w:rPr>
        <w:t>easurement of</w:t>
      </w:r>
      <w:r w:rsidRPr="00735887">
        <w:rPr>
          <w:b/>
          <w:sz w:val="22"/>
          <w:szCs w:val="22"/>
        </w:rPr>
        <w:t xml:space="preserve"> servi</w:t>
      </w:r>
      <w:r>
        <w:rPr>
          <w:b/>
          <w:sz w:val="22"/>
          <w:szCs w:val="22"/>
        </w:rPr>
        <w:t xml:space="preserve">ng cell and, if needed, </w:t>
      </w:r>
      <w:r w:rsidRPr="00735887">
        <w:rPr>
          <w:b/>
          <w:sz w:val="22"/>
          <w:szCs w:val="22"/>
        </w:rPr>
        <w:t xml:space="preserve">intra-band neighbour cell(s) </w:t>
      </w:r>
    </w:p>
    <w:p w14:paraId="088F2629" w14:textId="77777777" w:rsidR="00122835" w:rsidRPr="00735887" w:rsidRDefault="00122835" w:rsidP="00122835">
      <w:pPr>
        <w:pStyle w:val="ListParagraph"/>
        <w:numPr>
          <w:ilvl w:val="0"/>
          <w:numId w:val="32"/>
        </w:numPr>
        <w:rPr>
          <w:b/>
          <w:sz w:val="22"/>
          <w:szCs w:val="22"/>
        </w:rPr>
      </w:pPr>
      <w:r w:rsidRPr="00735887">
        <w:rPr>
          <w:b/>
          <w:sz w:val="22"/>
          <w:szCs w:val="22"/>
          <w:u w:val="single"/>
        </w:rPr>
        <w:t>PO processing</w:t>
      </w:r>
      <w:r w:rsidRPr="00735887">
        <w:rPr>
          <w:b/>
          <w:sz w:val="22"/>
          <w:szCs w:val="22"/>
        </w:rPr>
        <w:t>, including Paging PDCCH monitoring, and paging PDSCH processin</w:t>
      </w:r>
      <w:r>
        <w:rPr>
          <w:b/>
          <w:sz w:val="22"/>
          <w:szCs w:val="22"/>
        </w:rPr>
        <w:t>g (subject to group paging rate</w:t>
      </w:r>
      <w:r w:rsidRPr="00735887">
        <w:rPr>
          <w:b/>
          <w:sz w:val="22"/>
          <w:szCs w:val="22"/>
        </w:rPr>
        <w:t>)</w:t>
      </w:r>
    </w:p>
    <w:p w14:paraId="76B7A6F7" w14:textId="77777777" w:rsidR="00122835" w:rsidRPr="00735887" w:rsidRDefault="00122835" w:rsidP="00122835">
      <w:pPr>
        <w:pStyle w:val="ListParagraph"/>
        <w:numPr>
          <w:ilvl w:val="0"/>
          <w:numId w:val="32"/>
        </w:numPr>
        <w:rPr>
          <w:b/>
          <w:sz w:val="22"/>
          <w:szCs w:val="22"/>
        </w:rPr>
      </w:pPr>
      <w:r w:rsidRPr="00735887">
        <w:rPr>
          <w:b/>
          <w:sz w:val="22"/>
          <w:szCs w:val="22"/>
          <w:u w:val="single"/>
        </w:rPr>
        <w:t>SS burst processing after PO</w:t>
      </w:r>
      <w:r w:rsidRPr="00735887">
        <w:rPr>
          <w:b/>
          <w:sz w:val="22"/>
          <w:szCs w:val="22"/>
        </w:rPr>
        <w:t xml:space="preserve"> for inter-band neighbour cell measurement</w:t>
      </w:r>
    </w:p>
    <w:p w14:paraId="7E68DC94" w14:textId="77777777" w:rsidR="00122835" w:rsidRDefault="00122835" w:rsidP="00FC758F">
      <w:pPr>
        <w:pStyle w:val="BodyText"/>
        <w:jc w:val="both"/>
        <w:rPr>
          <w:b/>
          <w:sz w:val="22"/>
          <w:szCs w:val="22"/>
          <w:lang w:eastAsia="zh-CN"/>
        </w:rPr>
      </w:pPr>
    </w:p>
    <w:p w14:paraId="6D4B1528" w14:textId="56613E2D" w:rsidR="00FC758F" w:rsidRPr="00AC0197" w:rsidRDefault="00AC0197" w:rsidP="00FC758F">
      <w:pPr>
        <w:pStyle w:val="BodyText"/>
        <w:jc w:val="both"/>
        <w:rPr>
          <w:b/>
          <w:sz w:val="22"/>
          <w:szCs w:val="22"/>
          <w:lang w:eastAsia="zh-CN"/>
        </w:rPr>
      </w:pPr>
      <w:r>
        <w:rPr>
          <w:b/>
          <w:sz w:val="22"/>
          <w:szCs w:val="22"/>
          <w:lang w:eastAsia="zh-CN"/>
        </w:rPr>
        <w:br/>
      </w:r>
      <w:r w:rsidRPr="00AC0197">
        <w:rPr>
          <w:b/>
          <w:sz w:val="22"/>
          <w:szCs w:val="22"/>
          <w:lang w:eastAsia="zh-CN"/>
        </w:rPr>
        <w:fldChar w:fldCharType="begin"/>
      </w:r>
      <w:r w:rsidRPr="00AC0197">
        <w:rPr>
          <w:b/>
          <w:sz w:val="22"/>
          <w:szCs w:val="22"/>
          <w:lang w:eastAsia="zh-CN"/>
        </w:rPr>
        <w:instrText xml:space="preserve"> REF _Ref47775769 \h </w:instrText>
      </w:r>
      <w:r w:rsidRPr="00AC0197">
        <w:rPr>
          <w:b/>
          <w:sz w:val="22"/>
          <w:szCs w:val="22"/>
          <w:lang w:eastAsia="zh-CN"/>
        </w:rPr>
      </w:r>
      <w:r>
        <w:rPr>
          <w:b/>
          <w:sz w:val="22"/>
          <w:szCs w:val="22"/>
          <w:lang w:eastAsia="zh-CN"/>
        </w:rPr>
        <w:instrText xml:space="preserve"> \* MERGEFORMAT </w:instrText>
      </w:r>
      <w:r w:rsidRPr="00AC0197">
        <w:rPr>
          <w:b/>
          <w:sz w:val="22"/>
          <w:szCs w:val="22"/>
          <w:lang w:eastAsia="zh-CN"/>
        </w:rPr>
        <w:fldChar w:fldCharType="separate"/>
      </w:r>
      <w:r w:rsidRPr="00AC0197">
        <w:rPr>
          <w:b/>
          <w:sz w:val="22"/>
          <w:szCs w:val="22"/>
        </w:rPr>
        <w:t xml:space="preserve">Proposal </w:t>
      </w:r>
      <w:r w:rsidRPr="00AC0197">
        <w:rPr>
          <w:b/>
          <w:noProof/>
          <w:sz w:val="22"/>
          <w:szCs w:val="22"/>
        </w:rPr>
        <w:t>9</w:t>
      </w:r>
      <w:r w:rsidRPr="00AC0197">
        <w:rPr>
          <w:b/>
          <w:sz w:val="22"/>
          <w:szCs w:val="22"/>
        </w:rPr>
        <w:t xml:space="preserve">: When SINR is not high, or for reduced capability UE, the processing timeline in Figure </w:t>
      </w:r>
      <w:r w:rsidRPr="00AC0197">
        <w:rPr>
          <w:b/>
          <w:noProof/>
          <w:sz w:val="22"/>
          <w:szCs w:val="22"/>
        </w:rPr>
        <w:t>1</w:t>
      </w:r>
      <w:r w:rsidRPr="00AC0197">
        <w:rPr>
          <w:b/>
          <w:sz w:val="22"/>
          <w:szCs w:val="22"/>
        </w:rPr>
        <w:t xml:space="preserve"> is assumed, </w:t>
      </w:r>
      <w:r>
        <w:rPr>
          <w:b/>
          <w:sz w:val="22"/>
          <w:szCs w:val="22"/>
        </w:rPr>
        <w:br/>
      </w:r>
      <w:r w:rsidRPr="00AC0197">
        <w:rPr>
          <w:b/>
          <w:sz w:val="22"/>
          <w:szCs w:val="22"/>
        </w:rPr>
        <w:t>where</w:t>
      </w:r>
      <w:r w:rsidRPr="00AC0197">
        <w:rPr>
          <w:b/>
          <w:sz w:val="22"/>
          <w:szCs w:val="22"/>
          <w:lang w:eastAsia="zh-CN"/>
        </w:rPr>
        <w:fldChar w:fldCharType="end"/>
      </w:r>
    </w:p>
    <w:p w14:paraId="74FA76DD" w14:textId="77777777" w:rsidR="00122835" w:rsidRPr="00735887" w:rsidRDefault="00122835" w:rsidP="00122835">
      <w:pPr>
        <w:pStyle w:val="ListParagraph"/>
        <w:numPr>
          <w:ilvl w:val="0"/>
          <w:numId w:val="33"/>
        </w:numPr>
        <w:rPr>
          <w:b/>
          <w:sz w:val="22"/>
          <w:szCs w:val="22"/>
        </w:rPr>
      </w:pPr>
      <w:r>
        <w:rPr>
          <w:b/>
          <w:sz w:val="22"/>
          <w:szCs w:val="22"/>
          <w:u w:val="single"/>
        </w:rPr>
        <w:t>Three</w:t>
      </w:r>
      <w:r w:rsidRPr="00735887">
        <w:rPr>
          <w:b/>
          <w:sz w:val="22"/>
          <w:szCs w:val="22"/>
          <w:u w:val="single"/>
        </w:rPr>
        <w:t xml:space="preserve"> SS bursts before PO</w:t>
      </w:r>
      <w:r w:rsidRPr="00735887">
        <w:rPr>
          <w:b/>
          <w:sz w:val="22"/>
          <w:szCs w:val="22"/>
        </w:rPr>
        <w:t xml:space="preserve"> are utilized for synchronization; one is also used for serving cell and intra-band neighbour cell measurement</w:t>
      </w:r>
    </w:p>
    <w:p w14:paraId="47AEF55E" w14:textId="77777777" w:rsidR="00122835" w:rsidRPr="00735887" w:rsidRDefault="00122835" w:rsidP="00122835">
      <w:pPr>
        <w:pStyle w:val="ListParagraph"/>
        <w:numPr>
          <w:ilvl w:val="0"/>
          <w:numId w:val="33"/>
        </w:numPr>
        <w:rPr>
          <w:b/>
          <w:sz w:val="22"/>
          <w:szCs w:val="22"/>
        </w:rPr>
      </w:pPr>
      <w:r w:rsidRPr="00735887">
        <w:rPr>
          <w:b/>
          <w:sz w:val="22"/>
          <w:szCs w:val="22"/>
          <w:u w:val="single"/>
        </w:rPr>
        <w:t>4-ms PO processing</w:t>
      </w:r>
      <w:r w:rsidRPr="00735887">
        <w:rPr>
          <w:b/>
          <w:sz w:val="22"/>
          <w:szCs w:val="22"/>
        </w:rPr>
        <w:t xml:space="preserve"> is assumed for paging monitoring/reception across multiple beams</w:t>
      </w:r>
    </w:p>
    <w:p w14:paraId="1E08055F" w14:textId="77777777" w:rsidR="00122835" w:rsidRPr="00735887" w:rsidRDefault="00122835" w:rsidP="00122835">
      <w:pPr>
        <w:pStyle w:val="ListParagraph"/>
        <w:numPr>
          <w:ilvl w:val="0"/>
          <w:numId w:val="33"/>
        </w:numPr>
        <w:rPr>
          <w:b/>
          <w:sz w:val="22"/>
          <w:szCs w:val="22"/>
        </w:rPr>
      </w:pPr>
      <w:r>
        <w:rPr>
          <w:b/>
          <w:sz w:val="22"/>
          <w:szCs w:val="22"/>
          <w:u w:val="single"/>
        </w:rPr>
        <w:t>One</w:t>
      </w:r>
      <w:r w:rsidRPr="00735887">
        <w:rPr>
          <w:b/>
          <w:sz w:val="22"/>
          <w:szCs w:val="22"/>
          <w:u w:val="single"/>
        </w:rPr>
        <w:t xml:space="preserve">  5-ms SMTC window after PO</w:t>
      </w:r>
      <w:r w:rsidRPr="00735887">
        <w:rPr>
          <w:b/>
          <w:sz w:val="22"/>
          <w:szCs w:val="22"/>
        </w:rPr>
        <w:t xml:space="preserve"> is utilized for inter-band neighbour cell measurement</w:t>
      </w:r>
    </w:p>
    <w:p w14:paraId="34C2C868" w14:textId="77777777" w:rsidR="00122835" w:rsidRPr="00735887" w:rsidRDefault="00122835" w:rsidP="00122835">
      <w:pPr>
        <w:rPr>
          <w:sz w:val="22"/>
          <w:szCs w:val="22"/>
          <w:lang w:eastAsia="en-US"/>
        </w:rPr>
      </w:pPr>
    </w:p>
    <w:p w14:paraId="2F8F0EC8" w14:textId="77777777" w:rsidR="00122835" w:rsidRPr="00735887" w:rsidRDefault="00122835" w:rsidP="00122835">
      <w:pPr>
        <w:keepNext/>
        <w:rPr>
          <w:sz w:val="22"/>
          <w:szCs w:val="22"/>
        </w:rPr>
      </w:pPr>
      <w:r w:rsidRPr="00735887">
        <w:rPr>
          <w:noProof/>
          <w:sz w:val="22"/>
          <w:szCs w:val="22"/>
          <w:lang w:val="en-US" w:eastAsia="zh-TW"/>
        </w:rPr>
        <w:drawing>
          <wp:inline distT="0" distB="0" distL="0" distR="0" wp14:anchorId="1E36CFB2" wp14:editId="37CAAC9E">
            <wp:extent cx="6646545" cy="889000"/>
            <wp:effectExtent l="0" t="0" r="1905"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646545" cy="889000"/>
                    </a:xfrm>
                    <a:prstGeom prst="rect">
                      <a:avLst/>
                    </a:prstGeom>
                  </pic:spPr>
                </pic:pic>
              </a:graphicData>
            </a:graphic>
          </wp:inline>
        </w:drawing>
      </w:r>
    </w:p>
    <w:p w14:paraId="65687FC4" w14:textId="52B82B7B" w:rsidR="00122835" w:rsidRPr="00122835" w:rsidRDefault="00122835" w:rsidP="00122835">
      <w:pPr>
        <w:pStyle w:val="BodyText"/>
        <w:jc w:val="center"/>
        <w:rPr>
          <w:b/>
          <w:sz w:val="22"/>
          <w:szCs w:val="22"/>
          <w:lang w:eastAsia="zh-CN"/>
        </w:rPr>
      </w:pPr>
      <w:r w:rsidRPr="00122835">
        <w:rPr>
          <w:b/>
          <w:sz w:val="22"/>
          <w:szCs w:val="22"/>
          <w:lang w:eastAsia="zh-CN"/>
        </w:rPr>
        <w:fldChar w:fldCharType="begin"/>
      </w:r>
      <w:r w:rsidRPr="00122835">
        <w:rPr>
          <w:b/>
          <w:sz w:val="22"/>
          <w:szCs w:val="22"/>
          <w:lang w:eastAsia="zh-CN"/>
        </w:rPr>
        <w:instrText xml:space="preserve"> REF _Ref47776005 \h </w:instrText>
      </w:r>
      <w:r w:rsidRPr="00122835">
        <w:rPr>
          <w:b/>
          <w:sz w:val="22"/>
          <w:szCs w:val="22"/>
          <w:lang w:eastAsia="zh-CN"/>
        </w:rPr>
      </w:r>
      <w:r w:rsidRPr="00122835">
        <w:rPr>
          <w:b/>
          <w:sz w:val="22"/>
          <w:szCs w:val="22"/>
          <w:lang w:eastAsia="zh-CN"/>
        </w:rPr>
        <w:instrText xml:space="preserve"> \* MERGEFORMAT </w:instrText>
      </w:r>
      <w:r w:rsidRPr="00122835">
        <w:rPr>
          <w:b/>
          <w:sz w:val="22"/>
          <w:szCs w:val="22"/>
          <w:lang w:eastAsia="zh-CN"/>
        </w:rPr>
        <w:fldChar w:fldCharType="separate"/>
      </w:r>
      <w:r w:rsidRPr="00122835">
        <w:rPr>
          <w:b/>
          <w:sz w:val="22"/>
          <w:szCs w:val="22"/>
        </w:rPr>
        <w:t xml:space="preserve">Figure </w:t>
      </w:r>
      <w:r w:rsidRPr="00122835">
        <w:rPr>
          <w:b/>
          <w:noProof/>
          <w:sz w:val="22"/>
          <w:szCs w:val="22"/>
        </w:rPr>
        <w:t>1</w:t>
      </w:r>
      <w:r w:rsidRPr="00122835">
        <w:rPr>
          <w:b/>
          <w:sz w:val="22"/>
          <w:szCs w:val="22"/>
        </w:rPr>
        <w:t>: UE processing timeline for paging monitoring/reception when SINR is not high</w:t>
      </w:r>
      <w:r w:rsidRPr="00122835">
        <w:rPr>
          <w:b/>
          <w:sz w:val="22"/>
          <w:szCs w:val="22"/>
          <w:lang w:eastAsia="zh-CN"/>
        </w:rPr>
        <w:fldChar w:fldCharType="end"/>
      </w:r>
    </w:p>
    <w:p w14:paraId="17E3243C" w14:textId="77777777" w:rsidR="00122835" w:rsidRDefault="00122835" w:rsidP="00FC758F">
      <w:pPr>
        <w:pStyle w:val="BodyText"/>
        <w:jc w:val="both"/>
        <w:rPr>
          <w:b/>
          <w:sz w:val="22"/>
          <w:szCs w:val="22"/>
          <w:lang w:eastAsia="zh-CN"/>
        </w:rPr>
      </w:pPr>
    </w:p>
    <w:p w14:paraId="7FF1DF0B" w14:textId="77777777" w:rsidR="00122835" w:rsidRDefault="00122835" w:rsidP="00FC758F">
      <w:pPr>
        <w:pStyle w:val="BodyText"/>
        <w:jc w:val="both"/>
        <w:rPr>
          <w:b/>
          <w:sz w:val="22"/>
          <w:szCs w:val="22"/>
          <w:lang w:eastAsia="zh-CN"/>
        </w:rPr>
      </w:pPr>
    </w:p>
    <w:p w14:paraId="05256960" w14:textId="77777777" w:rsidR="00122835" w:rsidRDefault="00122835" w:rsidP="00FC758F">
      <w:pPr>
        <w:pStyle w:val="BodyText"/>
        <w:jc w:val="both"/>
        <w:rPr>
          <w:b/>
          <w:sz w:val="22"/>
          <w:szCs w:val="22"/>
          <w:lang w:eastAsia="zh-CN"/>
        </w:rPr>
      </w:pPr>
    </w:p>
    <w:p w14:paraId="76EBF0EB" w14:textId="1DC62E07" w:rsidR="00122835" w:rsidRPr="00122835" w:rsidRDefault="00122835" w:rsidP="00FC758F">
      <w:pPr>
        <w:pStyle w:val="BodyText"/>
        <w:jc w:val="both"/>
        <w:rPr>
          <w:b/>
          <w:sz w:val="22"/>
          <w:szCs w:val="22"/>
          <w:lang w:eastAsia="zh-CN"/>
        </w:rPr>
      </w:pPr>
      <w:r w:rsidRPr="00122835">
        <w:rPr>
          <w:b/>
          <w:sz w:val="22"/>
          <w:szCs w:val="22"/>
          <w:lang w:eastAsia="zh-CN"/>
        </w:rPr>
        <w:fldChar w:fldCharType="begin"/>
      </w:r>
      <w:r w:rsidRPr="00122835">
        <w:rPr>
          <w:b/>
          <w:sz w:val="22"/>
          <w:szCs w:val="22"/>
          <w:lang w:eastAsia="zh-CN"/>
        </w:rPr>
        <w:instrText xml:space="preserve"> REF _Ref47776066 \h </w:instrText>
      </w:r>
      <w:r w:rsidRPr="00122835">
        <w:rPr>
          <w:b/>
          <w:sz w:val="22"/>
          <w:szCs w:val="22"/>
          <w:lang w:eastAsia="zh-CN"/>
        </w:rPr>
      </w:r>
      <w:r w:rsidRPr="00122835">
        <w:rPr>
          <w:b/>
          <w:sz w:val="22"/>
          <w:szCs w:val="22"/>
          <w:lang w:eastAsia="zh-CN"/>
        </w:rPr>
        <w:instrText xml:space="preserve"> \* MERGEFORMAT </w:instrText>
      </w:r>
      <w:r w:rsidRPr="00122835">
        <w:rPr>
          <w:b/>
          <w:sz w:val="22"/>
          <w:szCs w:val="22"/>
          <w:lang w:eastAsia="zh-CN"/>
        </w:rPr>
        <w:fldChar w:fldCharType="separate"/>
      </w:r>
      <w:r w:rsidRPr="00122835">
        <w:rPr>
          <w:b/>
          <w:sz w:val="22"/>
          <w:szCs w:val="22"/>
        </w:rPr>
        <w:t xml:space="preserve">Observation </w:t>
      </w:r>
      <w:r w:rsidRPr="00122835">
        <w:rPr>
          <w:b/>
          <w:noProof/>
          <w:sz w:val="22"/>
          <w:szCs w:val="22"/>
        </w:rPr>
        <w:t>1</w:t>
      </w:r>
      <w:r w:rsidRPr="00122835">
        <w:rPr>
          <w:b/>
          <w:sz w:val="22"/>
          <w:szCs w:val="22"/>
        </w:rPr>
        <w:t xml:space="preserve">: Multiple SS bursts are required for synchronization when SINR is not high due to PDSCH sensitivity to synchronization quality, as shown in Table </w:t>
      </w:r>
      <w:r w:rsidRPr="00122835">
        <w:rPr>
          <w:b/>
          <w:noProof/>
          <w:sz w:val="22"/>
          <w:szCs w:val="22"/>
        </w:rPr>
        <w:t>2</w:t>
      </w:r>
      <w:r w:rsidRPr="00122835">
        <w:rPr>
          <w:b/>
          <w:sz w:val="22"/>
          <w:szCs w:val="22"/>
        </w:rPr>
        <w:t>. Since UE cannot know whether there is PDSCH or not before PO, it always needs to wake up multiple times for synchronization when SINR is not high.</w:t>
      </w:r>
      <w:r w:rsidRPr="00122835">
        <w:rPr>
          <w:b/>
          <w:sz w:val="22"/>
          <w:szCs w:val="22"/>
          <w:lang w:eastAsia="zh-CN"/>
        </w:rPr>
        <w:fldChar w:fldCharType="end"/>
      </w:r>
    </w:p>
    <w:p w14:paraId="422690D3" w14:textId="77777777" w:rsidR="00122835" w:rsidRPr="00122835" w:rsidRDefault="00122835" w:rsidP="00FC758F">
      <w:pPr>
        <w:pStyle w:val="BodyText"/>
        <w:jc w:val="both"/>
        <w:rPr>
          <w:b/>
          <w:sz w:val="22"/>
          <w:szCs w:val="22"/>
          <w:lang w:eastAsia="zh-CN"/>
        </w:rPr>
      </w:pPr>
    </w:p>
    <w:p w14:paraId="747786EE" w14:textId="0FE30EF3" w:rsidR="00FC758F" w:rsidRPr="00122835" w:rsidRDefault="00122835" w:rsidP="00FC758F">
      <w:pPr>
        <w:pStyle w:val="BodyText"/>
        <w:jc w:val="both"/>
        <w:rPr>
          <w:b/>
          <w:sz w:val="22"/>
          <w:szCs w:val="22"/>
          <w:lang w:eastAsia="zh-CN"/>
        </w:rPr>
      </w:pPr>
      <w:r>
        <w:rPr>
          <w:b/>
          <w:sz w:val="22"/>
          <w:szCs w:val="22"/>
          <w:lang w:eastAsia="zh-CN"/>
        </w:rPr>
        <w:br/>
      </w:r>
      <w:r w:rsidR="00AC0197" w:rsidRPr="00122835">
        <w:rPr>
          <w:b/>
          <w:sz w:val="22"/>
          <w:szCs w:val="22"/>
          <w:lang w:eastAsia="zh-CN"/>
        </w:rPr>
        <w:fldChar w:fldCharType="begin"/>
      </w:r>
      <w:r w:rsidR="00AC0197" w:rsidRPr="00122835">
        <w:rPr>
          <w:b/>
          <w:sz w:val="22"/>
          <w:szCs w:val="22"/>
          <w:lang w:eastAsia="zh-CN"/>
        </w:rPr>
        <w:instrText xml:space="preserve"> REF _Ref47775843 \h </w:instrText>
      </w:r>
      <w:r w:rsidR="00AC0197" w:rsidRPr="00122835">
        <w:rPr>
          <w:b/>
          <w:sz w:val="22"/>
          <w:szCs w:val="22"/>
          <w:lang w:eastAsia="zh-CN"/>
        </w:rPr>
      </w:r>
      <w:r w:rsidR="00AC0197" w:rsidRPr="00122835">
        <w:rPr>
          <w:b/>
          <w:sz w:val="22"/>
          <w:szCs w:val="22"/>
          <w:lang w:eastAsia="zh-CN"/>
        </w:rPr>
        <w:instrText xml:space="preserve"> \* MERGEFORMAT </w:instrText>
      </w:r>
      <w:r w:rsidR="00AC0197" w:rsidRPr="00122835">
        <w:rPr>
          <w:b/>
          <w:sz w:val="22"/>
          <w:szCs w:val="22"/>
          <w:lang w:eastAsia="zh-CN"/>
        </w:rPr>
        <w:fldChar w:fldCharType="separate"/>
      </w:r>
      <w:r w:rsidR="00AC0197" w:rsidRPr="00122835">
        <w:rPr>
          <w:b/>
          <w:sz w:val="22"/>
          <w:szCs w:val="22"/>
        </w:rPr>
        <w:t xml:space="preserve">Proposal </w:t>
      </w:r>
      <w:r w:rsidR="00AC0197" w:rsidRPr="00122835">
        <w:rPr>
          <w:b/>
          <w:noProof/>
          <w:sz w:val="22"/>
          <w:szCs w:val="22"/>
        </w:rPr>
        <w:t>10</w:t>
      </w:r>
      <w:r w:rsidR="00AC0197" w:rsidRPr="00122835">
        <w:rPr>
          <w:b/>
          <w:sz w:val="22"/>
          <w:szCs w:val="22"/>
        </w:rPr>
        <w:t xml:space="preserve">: For high SINR condition, the processing timeline in Figure </w:t>
      </w:r>
      <w:r w:rsidR="00AC0197" w:rsidRPr="00122835">
        <w:rPr>
          <w:b/>
          <w:noProof/>
          <w:sz w:val="22"/>
          <w:szCs w:val="22"/>
        </w:rPr>
        <w:t>2</w:t>
      </w:r>
      <w:r w:rsidR="00AC0197" w:rsidRPr="00122835">
        <w:rPr>
          <w:b/>
          <w:sz w:val="22"/>
          <w:szCs w:val="22"/>
        </w:rPr>
        <w:t xml:space="preserve"> is assumed, where</w:t>
      </w:r>
      <w:r w:rsidR="00AC0197" w:rsidRPr="00122835">
        <w:rPr>
          <w:b/>
          <w:sz w:val="22"/>
          <w:szCs w:val="22"/>
          <w:lang w:eastAsia="zh-CN"/>
        </w:rPr>
        <w:fldChar w:fldCharType="end"/>
      </w:r>
    </w:p>
    <w:p w14:paraId="4C3AF3A7" w14:textId="77777777" w:rsidR="00122835" w:rsidRPr="00735887" w:rsidRDefault="00122835" w:rsidP="00122835">
      <w:pPr>
        <w:pStyle w:val="ListParagraph"/>
        <w:numPr>
          <w:ilvl w:val="0"/>
          <w:numId w:val="33"/>
        </w:numPr>
        <w:rPr>
          <w:b/>
          <w:sz w:val="22"/>
          <w:szCs w:val="22"/>
        </w:rPr>
      </w:pPr>
      <w:r>
        <w:rPr>
          <w:b/>
          <w:sz w:val="22"/>
          <w:szCs w:val="22"/>
          <w:u w:val="single"/>
        </w:rPr>
        <w:t>One</w:t>
      </w:r>
      <w:r w:rsidRPr="00735887">
        <w:rPr>
          <w:b/>
          <w:sz w:val="22"/>
          <w:szCs w:val="22"/>
          <w:u w:val="single"/>
        </w:rPr>
        <w:t xml:space="preserve"> SS burst before PO</w:t>
      </w:r>
      <w:r w:rsidRPr="00735887">
        <w:rPr>
          <w:b/>
          <w:sz w:val="22"/>
          <w:szCs w:val="22"/>
        </w:rPr>
        <w:t xml:space="preserve"> is sufficient for synchronization and serving cell measurement. </w:t>
      </w:r>
    </w:p>
    <w:p w14:paraId="0CA21EBE" w14:textId="77777777" w:rsidR="00122835" w:rsidRPr="00735887" w:rsidRDefault="00122835" w:rsidP="00122835">
      <w:pPr>
        <w:pStyle w:val="ListParagraph"/>
        <w:numPr>
          <w:ilvl w:val="0"/>
          <w:numId w:val="33"/>
        </w:numPr>
        <w:rPr>
          <w:b/>
          <w:sz w:val="22"/>
          <w:szCs w:val="22"/>
        </w:rPr>
      </w:pPr>
      <w:r w:rsidRPr="00735887">
        <w:rPr>
          <w:b/>
          <w:sz w:val="22"/>
          <w:szCs w:val="22"/>
          <w:u w:val="single"/>
        </w:rPr>
        <w:t>1-ms PO processing</w:t>
      </w:r>
      <w:r w:rsidRPr="00735887">
        <w:rPr>
          <w:b/>
          <w:sz w:val="22"/>
          <w:szCs w:val="22"/>
        </w:rPr>
        <w:t xml:space="preserve"> is assumed for paging monitoring/reception only over the best beam(s)</w:t>
      </w:r>
    </w:p>
    <w:p w14:paraId="42822708" w14:textId="77777777" w:rsidR="00122835" w:rsidRDefault="00122835" w:rsidP="00122835">
      <w:pPr>
        <w:pStyle w:val="ListParagraph"/>
        <w:numPr>
          <w:ilvl w:val="0"/>
          <w:numId w:val="33"/>
        </w:numPr>
        <w:rPr>
          <w:b/>
          <w:sz w:val="22"/>
          <w:szCs w:val="22"/>
          <w:u w:val="single"/>
        </w:rPr>
      </w:pPr>
      <w:r w:rsidRPr="00735887">
        <w:rPr>
          <w:b/>
          <w:sz w:val="22"/>
          <w:szCs w:val="22"/>
          <w:u w:val="single"/>
        </w:rPr>
        <w:t>No neighbour cell measurement after PO</w:t>
      </w:r>
    </w:p>
    <w:p w14:paraId="162026BD" w14:textId="77777777" w:rsidR="00122835" w:rsidRPr="00735887" w:rsidRDefault="00122835" w:rsidP="00122835">
      <w:pPr>
        <w:pStyle w:val="ListParagraph"/>
        <w:numPr>
          <w:ilvl w:val="0"/>
          <w:numId w:val="33"/>
        </w:numPr>
        <w:rPr>
          <w:b/>
          <w:sz w:val="22"/>
          <w:szCs w:val="22"/>
        </w:rPr>
      </w:pPr>
      <w:r w:rsidRPr="00735887">
        <w:rPr>
          <w:b/>
          <w:sz w:val="22"/>
          <w:szCs w:val="22"/>
        </w:rPr>
        <w:t>Note that, due to potential SINR change for each paging DRX cycle, an early SS burst is assumed so that UE can process the following SS bursts if identifying lower SINR co</w:t>
      </w:r>
      <w:r>
        <w:rPr>
          <w:b/>
          <w:sz w:val="22"/>
          <w:szCs w:val="22"/>
        </w:rPr>
        <w:t>ndition from the first SS burst</w:t>
      </w:r>
      <w:r w:rsidRPr="00735887">
        <w:rPr>
          <w:b/>
          <w:sz w:val="22"/>
          <w:szCs w:val="22"/>
        </w:rPr>
        <w:br/>
      </w:r>
    </w:p>
    <w:p w14:paraId="07484B8A" w14:textId="6A7AE96A" w:rsidR="00122835" w:rsidRDefault="00122835" w:rsidP="00122835">
      <w:pPr>
        <w:pStyle w:val="BodyText"/>
        <w:tabs>
          <w:tab w:val="left" w:pos="480"/>
        </w:tabs>
        <w:jc w:val="both"/>
        <w:rPr>
          <w:b/>
          <w:sz w:val="22"/>
          <w:szCs w:val="22"/>
          <w:lang w:eastAsia="zh-CN"/>
        </w:rPr>
      </w:pPr>
      <w:r w:rsidRPr="00735887">
        <w:rPr>
          <w:noProof/>
          <w:sz w:val="22"/>
          <w:szCs w:val="22"/>
          <w:lang w:val="en-US" w:eastAsia="zh-TW"/>
        </w:rPr>
        <w:drawing>
          <wp:inline distT="0" distB="0" distL="0" distR="0" wp14:anchorId="08596FA9" wp14:editId="6A1D6C4D">
            <wp:extent cx="6646545" cy="692785"/>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646545" cy="692785"/>
                    </a:xfrm>
                    <a:prstGeom prst="rect">
                      <a:avLst/>
                    </a:prstGeom>
                  </pic:spPr>
                </pic:pic>
              </a:graphicData>
            </a:graphic>
          </wp:inline>
        </w:drawing>
      </w:r>
    </w:p>
    <w:p w14:paraId="05D0B1E0" w14:textId="485EE8FF" w:rsidR="00122835" w:rsidRPr="00122835" w:rsidRDefault="00122835" w:rsidP="00122835">
      <w:pPr>
        <w:pStyle w:val="BodyText"/>
        <w:tabs>
          <w:tab w:val="left" w:pos="480"/>
        </w:tabs>
        <w:jc w:val="center"/>
        <w:rPr>
          <w:b/>
          <w:sz w:val="22"/>
          <w:szCs w:val="22"/>
          <w:lang w:eastAsia="zh-CN"/>
        </w:rPr>
      </w:pPr>
      <w:r w:rsidRPr="00122835">
        <w:rPr>
          <w:b/>
          <w:sz w:val="22"/>
          <w:szCs w:val="22"/>
          <w:lang w:eastAsia="zh-CN"/>
        </w:rPr>
        <w:fldChar w:fldCharType="begin"/>
      </w:r>
      <w:r w:rsidRPr="00122835">
        <w:rPr>
          <w:b/>
          <w:sz w:val="22"/>
          <w:szCs w:val="22"/>
          <w:lang w:eastAsia="zh-CN"/>
        </w:rPr>
        <w:instrText xml:space="preserve"> REF _Ref47776142 \h </w:instrText>
      </w:r>
      <w:r w:rsidRPr="00122835">
        <w:rPr>
          <w:b/>
          <w:sz w:val="22"/>
          <w:szCs w:val="22"/>
          <w:lang w:eastAsia="zh-CN"/>
        </w:rPr>
      </w:r>
      <w:r w:rsidRPr="00122835">
        <w:rPr>
          <w:b/>
          <w:sz w:val="22"/>
          <w:szCs w:val="22"/>
          <w:lang w:eastAsia="zh-CN"/>
        </w:rPr>
        <w:instrText xml:space="preserve"> \* MERGEFORMAT </w:instrText>
      </w:r>
      <w:r w:rsidRPr="00122835">
        <w:rPr>
          <w:b/>
          <w:sz w:val="22"/>
          <w:szCs w:val="22"/>
          <w:lang w:eastAsia="zh-CN"/>
        </w:rPr>
        <w:fldChar w:fldCharType="separate"/>
      </w:r>
      <w:r w:rsidRPr="00122835">
        <w:rPr>
          <w:b/>
          <w:sz w:val="22"/>
          <w:szCs w:val="22"/>
        </w:rPr>
        <w:t xml:space="preserve">Figure </w:t>
      </w:r>
      <w:r w:rsidRPr="00122835">
        <w:rPr>
          <w:b/>
          <w:noProof/>
          <w:sz w:val="22"/>
          <w:szCs w:val="22"/>
        </w:rPr>
        <w:t>2</w:t>
      </w:r>
      <w:r w:rsidRPr="00122835">
        <w:rPr>
          <w:b/>
          <w:sz w:val="22"/>
          <w:szCs w:val="22"/>
        </w:rPr>
        <w:t>: UE processing timeline for paging monitoring/reception in high SINR</w:t>
      </w:r>
      <w:r w:rsidRPr="00122835">
        <w:rPr>
          <w:b/>
          <w:sz w:val="22"/>
          <w:szCs w:val="22"/>
          <w:lang w:eastAsia="zh-CN"/>
        </w:rPr>
        <w:fldChar w:fldCharType="end"/>
      </w:r>
    </w:p>
    <w:p w14:paraId="7B86A16E" w14:textId="77777777" w:rsidR="00122835" w:rsidRPr="00122835" w:rsidRDefault="00122835" w:rsidP="00AC0197">
      <w:pPr>
        <w:pStyle w:val="BodyText"/>
        <w:tabs>
          <w:tab w:val="left" w:pos="480"/>
        </w:tabs>
        <w:jc w:val="both"/>
        <w:rPr>
          <w:b/>
          <w:sz w:val="22"/>
          <w:szCs w:val="22"/>
          <w:lang w:eastAsia="zh-CN"/>
        </w:rPr>
      </w:pPr>
    </w:p>
    <w:p w14:paraId="4B294504" w14:textId="7C1D6CC7" w:rsidR="00122835" w:rsidRPr="00122835" w:rsidRDefault="00122835" w:rsidP="00AC0197">
      <w:pPr>
        <w:pStyle w:val="BodyText"/>
        <w:tabs>
          <w:tab w:val="left" w:pos="480"/>
        </w:tabs>
        <w:jc w:val="both"/>
        <w:rPr>
          <w:b/>
          <w:sz w:val="22"/>
          <w:szCs w:val="22"/>
          <w:lang w:eastAsia="zh-CN"/>
        </w:rPr>
      </w:pPr>
      <w:r>
        <w:rPr>
          <w:b/>
          <w:sz w:val="22"/>
          <w:szCs w:val="22"/>
          <w:lang w:eastAsia="zh-CN"/>
        </w:rPr>
        <w:br/>
      </w:r>
      <w:r w:rsidRPr="00122835">
        <w:rPr>
          <w:b/>
          <w:sz w:val="22"/>
          <w:szCs w:val="22"/>
          <w:lang w:eastAsia="zh-CN"/>
        </w:rPr>
        <w:fldChar w:fldCharType="begin"/>
      </w:r>
      <w:r w:rsidRPr="00122835">
        <w:rPr>
          <w:b/>
          <w:sz w:val="22"/>
          <w:szCs w:val="22"/>
          <w:lang w:eastAsia="zh-CN"/>
        </w:rPr>
        <w:instrText xml:space="preserve"> REF _Ref47776089 \h </w:instrText>
      </w:r>
      <w:r w:rsidRPr="00122835">
        <w:rPr>
          <w:b/>
          <w:sz w:val="22"/>
          <w:szCs w:val="22"/>
          <w:lang w:eastAsia="zh-CN"/>
        </w:rPr>
      </w:r>
      <w:r w:rsidRPr="00122835">
        <w:rPr>
          <w:b/>
          <w:sz w:val="22"/>
          <w:szCs w:val="22"/>
          <w:lang w:eastAsia="zh-CN"/>
        </w:rPr>
        <w:instrText xml:space="preserve"> \* MERGEFORMAT </w:instrText>
      </w:r>
      <w:r w:rsidRPr="00122835">
        <w:rPr>
          <w:b/>
          <w:sz w:val="22"/>
          <w:szCs w:val="22"/>
          <w:lang w:eastAsia="zh-CN"/>
        </w:rPr>
        <w:fldChar w:fldCharType="separate"/>
      </w:r>
      <w:r w:rsidRPr="00122835">
        <w:rPr>
          <w:b/>
          <w:sz w:val="22"/>
          <w:szCs w:val="22"/>
        </w:rPr>
        <w:t xml:space="preserve">Observation </w:t>
      </w:r>
      <w:r w:rsidRPr="00122835">
        <w:rPr>
          <w:b/>
          <w:noProof/>
          <w:sz w:val="22"/>
          <w:szCs w:val="22"/>
        </w:rPr>
        <w:t>2</w:t>
      </w:r>
      <w:r w:rsidRPr="00122835">
        <w:rPr>
          <w:b/>
          <w:sz w:val="22"/>
          <w:szCs w:val="22"/>
        </w:rPr>
        <w:t>: When SINR is not high, NR idle-mode power consumption is 75% higher than LTE, where the energy overhead due to multiple UE wake-ups for synchronization dominates the power.</w:t>
      </w:r>
      <w:r w:rsidRPr="00122835">
        <w:rPr>
          <w:b/>
          <w:sz w:val="22"/>
          <w:szCs w:val="22"/>
          <w:lang w:eastAsia="zh-CN"/>
        </w:rPr>
        <w:fldChar w:fldCharType="end"/>
      </w:r>
    </w:p>
    <w:p w14:paraId="09497D67" w14:textId="7DC5DC58" w:rsidR="00122835" w:rsidRPr="00122835" w:rsidRDefault="00122835" w:rsidP="00AC0197">
      <w:pPr>
        <w:pStyle w:val="BodyText"/>
        <w:tabs>
          <w:tab w:val="left" w:pos="480"/>
        </w:tabs>
        <w:jc w:val="both"/>
        <w:rPr>
          <w:b/>
          <w:sz w:val="22"/>
          <w:szCs w:val="22"/>
          <w:lang w:eastAsia="zh-CN"/>
        </w:rPr>
      </w:pPr>
      <w:r w:rsidRPr="00122835">
        <w:rPr>
          <w:b/>
          <w:sz w:val="22"/>
          <w:szCs w:val="22"/>
          <w:lang w:eastAsia="zh-CN"/>
        </w:rPr>
        <w:br/>
      </w:r>
      <w:r w:rsidRPr="00122835">
        <w:rPr>
          <w:b/>
          <w:sz w:val="22"/>
          <w:szCs w:val="22"/>
          <w:lang w:eastAsia="zh-CN"/>
        </w:rPr>
        <w:fldChar w:fldCharType="begin"/>
      </w:r>
      <w:r w:rsidRPr="00122835">
        <w:rPr>
          <w:b/>
          <w:sz w:val="22"/>
          <w:szCs w:val="22"/>
          <w:lang w:eastAsia="zh-CN"/>
        </w:rPr>
        <w:instrText xml:space="preserve"> REF _Ref47776096 \h </w:instrText>
      </w:r>
      <w:r w:rsidRPr="00122835">
        <w:rPr>
          <w:b/>
          <w:sz w:val="22"/>
          <w:szCs w:val="22"/>
          <w:lang w:eastAsia="zh-CN"/>
        </w:rPr>
      </w:r>
      <w:r w:rsidRPr="00122835">
        <w:rPr>
          <w:b/>
          <w:sz w:val="22"/>
          <w:szCs w:val="22"/>
          <w:lang w:eastAsia="zh-CN"/>
        </w:rPr>
        <w:instrText xml:space="preserve"> \* MERGEFORMAT </w:instrText>
      </w:r>
      <w:r w:rsidRPr="00122835">
        <w:rPr>
          <w:b/>
          <w:sz w:val="22"/>
          <w:szCs w:val="22"/>
          <w:lang w:eastAsia="zh-CN"/>
        </w:rPr>
        <w:fldChar w:fldCharType="separate"/>
      </w:r>
      <w:r w:rsidRPr="00122835">
        <w:rPr>
          <w:b/>
          <w:sz w:val="22"/>
          <w:szCs w:val="22"/>
        </w:rPr>
        <w:t xml:space="preserve">Observation </w:t>
      </w:r>
      <w:r w:rsidRPr="00122835">
        <w:rPr>
          <w:b/>
          <w:noProof/>
          <w:sz w:val="22"/>
          <w:szCs w:val="22"/>
        </w:rPr>
        <w:t>3</w:t>
      </w:r>
      <w:r w:rsidRPr="00122835">
        <w:rPr>
          <w:b/>
          <w:sz w:val="22"/>
          <w:szCs w:val="22"/>
        </w:rPr>
        <w:t>: For high SINR condition, NR idle-mode power consumption is still 27% higher than LTE, where the additional wake-up energy overhead for a SS burst apart from PO is the main cause.</w:t>
      </w:r>
      <w:r w:rsidRPr="00122835">
        <w:rPr>
          <w:b/>
          <w:sz w:val="22"/>
          <w:szCs w:val="22"/>
          <w:lang w:eastAsia="zh-CN"/>
        </w:rPr>
        <w:fldChar w:fldCharType="end"/>
      </w:r>
    </w:p>
    <w:p w14:paraId="0C7748DB" w14:textId="14C12F1C" w:rsidR="00AC0197" w:rsidRPr="00122835" w:rsidRDefault="00AC0197" w:rsidP="00AC0197">
      <w:pPr>
        <w:pStyle w:val="BodyText"/>
        <w:tabs>
          <w:tab w:val="left" w:pos="480"/>
        </w:tabs>
        <w:jc w:val="both"/>
        <w:rPr>
          <w:b/>
          <w:sz w:val="22"/>
          <w:szCs w:val="22"/>
          <w:lang w:eastAsia="zh-CN"/>
        </w:rPr>
      </w:pPr>
      <w:r>
        <w:rPr>
          <w:b/>
          <w:sz w:val="22"/>
          <w:szCs w:val="22"/>
          <w:lang w:eastAsia="zh-CN"/>
        </w:rPr>
        <w:br/>
      </w:r>
      <w:r w:rsidRPr="00AC0197">
        <w:rPr>
          <w:b/>
          <w:sz w:val="22"/>
          <w:szCs w:val="22"/>
          <w:lang w:eastAsia="zh-CN"/>
        </w:rPr>
        <w:fldChar w:fldCharType="begin"/>
      </w:r>
      <w:r w:rsidRPr="00AC0197">
        <w:rPr>
          <w:b/>
          <w:sz w:val="22"/>
          <w:szCs w:val="22"/>
          <w:lang w:eastAsia="zh-CN"/>
        </w:rPr>
        <w:instrText xml:space="preserve"> REF _Ref47775860 \h </w:instrText>
      </w:r>
      <w:r w:rsidRPr="00AC0197">
        <w:rPr>
          <w:b/>
          <w:sz w:val="22"/>
          <w:szCs w:val="22"/>
          <w:lang w:eastAsia="zh-CN"/>
        </w:rPr>
      </w:r>
      <w:r>
        <w:rPr>
          <w:b/>
          <w:sz w:val="22"/>
          <w:szCs w:val="22"/>
          <w:lang w:eastAsia="zh-CN"/>
        </w:rPr>
        <w:instrText xml:space="preserve"> \* MERGEFORMAT </w:instrText>
      </w:r>
      <w:r w:rsidRPr="00AC0197">
        <w:rPr>
          <w:b/>
          <w:sz w:val="22"/>
          <w:szCs w:val="22"/>
          <w:lang w:eastAsia="zh-CN"/>
        </w:rPr>
        <w:fldChar w:fldCharType="separate"/>
      </w:r>
      <w:r w:rsidRPr="00AC0197">
        <w:rPr>
          <w:b/>
          <w:sz w:val="22"/>
          <w:szCs w:val="22"/>
        </w:rPr>
        <w:t xml:space="preserve">Proposal </w:t>
      </w:r>
      <w:r w:rsidRPr="00AC0197">
        <w:rPr>
          <w:b/>
          <w:noProof/>
          <w:sz w:val="22"/>
          <w:szCs w:val="22"/>
        </w:rPr>
        <w:t>11</w:t>
      </w:r>
      <w:r w:rsidRPr="00AC0197">
        <w:rPr>
          <w:b/>
          <w:sz w:val="22"/>
          <w:szCs w:val="22"/>
        </w:rPr>
        <w:t>: Rel-17 paging enhancements should aim for minimizing UE wake-up energy overhead, particularly when there is no paging to the UE.</w:t>
      </w:r>
      <w:r w:rsidRPr="00AC0197">
        <w:rPr>
          <w:b/>
          <w:sz w:val="22"/>
          <w:szCs w:val="22"/>
          <w:lang w:eastAsia="zh-CN"/>
        </w:rPr>
        <w:fldChar w:fldCharType="end"/>
      </w:r>
    </w:p>
    <w:p w14:paraId="5732B38D" w14:textId="77777777" w:rsidR="00AC0197" w:rsidRDefault="00AC0197" w:rsidP="00AC0197">
      <w:pPr>
        <w:pStyle w:val="BodyText"/>
        <w:tabs>
          <w:tab w:val="left" w:pos="480"/>
        </w:tabs>
        <w:jc w:val="both"/>
        <w:rPr>
          <w:sz w:val="22"/>
          <w:szCs w:val="22"/>
          <w:lang w:eastAsia="zh-CN"/>
        </w:rPr>
      </w:pPr>
    </w:p>
    <w:p w14:paraId="479FF98F" w14:textId="2205D894" w:rsidR="0009257A" w:rsidRPr="00122835" w:rsidRDefault="00122835" w:rsidP="00781246">
      <w:pPr>
        <w:pStyle w:val="BodyText"/>
        <w:jc w:val="both"/>
        <w:rPr>
          <w:b/>
          <w:sz w:val="22"/>
          <w:szCs w:val="22"/>
          <w:lang w:eastAsia="zh-CN"/>
        </w:rPr>
      </w:pPr>
      <w:r w:rsidRPr="00122835">
        <w:rPr>
          <w:b/>
          <w:sz w:val="22"/>
          <w:szCs w:val="22"/>
          <w:lang w:eastAsia="zh-CN"/>
        </w:rPr>
        <w:fldChar w:fldCharType="begin"/>
      </w:r>
      <w:r w:rsidRPr="00122835">
        <w:rPr>
          <w:b/>
          <w:sz w:val="22"/>
          <w:szCs w:val="22"/>
          <w:lang w:eastAsia="zh-CN"/>
        </w:rPr>
        <w:instrText xml:space="preserve"> REF _Ref47711994 \h </w:instrText>
      </w:r>
      <w:r w:rsidRPr="00122835">
        <w:rPr>
          <w:b/>
          <w:sz w:val="22"/>
          <w:szCs w:val="22"/>
          <w:lang w:eastAsia="zh-CN"/>
        </w:rPr>
      </w:r>
      <w:r w:rsidRPr="00122835">
        <w:rPr>
          <w:b/>
          <w:sz w:val="22"/>
          <w:szCs w:val="22"/>
          <w:lang w:eastAsia="zh-CN"/>
        </w:rPr>
        <w:instrText xml:space="preserve"> \* MERGEFORMAT </w:instrText>
      </w:r>
      <w:r w:rsidRPr="00122835">
        <w:rPr>
          <w:b/>
          <w:sz w:val="22"/>
          <w:szCs w:val="22"/>
          <w:lang w:eastAsia="zh-CN"/>
        </w:rPr>
        <w:fldChar w:fldCharType="separate"/>
      </w:r>
      <w:r w:rsidRPr="00122835">
        <w:rPr>
          <w:b/>
        </w:rPr>
        <w:t xml:space="preserve">Observation </w:t>
      </w:r>
      <w:r w:rsidRPr="00122835">
        <w:rPr>
          <w:b/>
          <w:noProof/>
        </w:rPr>
        <w:t>4</w:t>
      </w:r>
      <w:r w:rsidRPr="00122835">
        <w:rPr>
          <w:b/>
        </w:rPr>
        <w:t xml:space="preserve">: </w:t>
      </w:r>
      <w:r w:rsidRPr="00122835">
        <w:rPr>
          <w:b/>
          <w:sz w:val="22"/>
          <w:szCs w:val="22"/>
        </w:rPr>
        <w:t>Compared to UE subgrouping-only, PEI can allow UE to skip unnecessary SSB processing and PDCCH decoding if there is no UEs monitoring the same PO to be paged. Therefore, it can bring more significant power saving gains than UE subgrouping-only.</w:t>
      </w:r>
      <w:r w:rsidRPr="00122835">
        <w:rPr>
          <w:b/>
          <w:sz w:val="22"/>
          <w:szCs w:val="22"/>
          <w:lang w:eastAsia="zh-CN"/>
        </w:rPr>
        <w:fldChar w:fldCharType="end"/>
      </w:r>
    </w:p>
    <w:p w14:paraId="37D6DA49" w14:textId="77777777" w:rsidR="00122835" w:rsidRPr="0009257A" w:rsidRDefault="00122835" w:rsidP="00781246">
      <w:pPr>
        <w:pStyle w:val="BodyText"/>
        <w:jc w:val="both"/>
        <w:rPr>
          <w:b/>
          <w:sz w:val="22"/>
          <w:szCs w:val="22"/>
          <w:lang w:eastAsia="zh-CN"/>
        </w:rPr>
      </w:pPr>
    </w:p>
    <w:p w14:paraId="5F35B884" w14:textId="77777777" w:rsidR="0009257A" w:rsidRPr="0009257A" w:rsidRDefault="0009257A" w:rsidP="00781246">
      <w:pPr>
        <w:pStyle w:val="BodyText"/>
        <w:jc w:val="both"/>
        <w:rPr>
          <w:b/>
          <w:sz w:val="22"/>
          <w:szCs w:val="22"/>
          <w:lang w:eastAsia="zh-CN"/>
        </w:rPr>
      </w:pPr>
      <w:r w:rsidRPr="0009257A">
        <w:rPr>
          <w:b/>
          <w:sz w:val="22"/>
          <w:szCs w:val="22"/>
          <w:lang w:eastAsia="zh-CN"/>
        </w:rPr>
        <w:fldChar w:fldCharType="begin"/>
      </w:r>
      <w:r w:rsidRPr="0009257A">
        <w:rPr>
          <w:b/>
          <w:sz w:val="22"/>
          <w:szCs w:val="22"/>
          <w:lang w:eastAsia="zh-CN"/>
        </w:rPr>
        <w:instrText xml:space="preserve"> REF _Ref47712002 \h  \* MERGEFORMAT </w:instrText>
      </w:r>
      <w:r w:rsidRPr="0009257A">
        <w:rPr>
          <w:b/>
          <w:sz w:val="22"/>
          <w:szCs w:val="22"/>
          <w:lang w:eastAsia="zh-CN"/>
        </w:rPr>
      </w:r>
      <w:r w:rsidRPr="0009257A">
        <w:rPr>
          <w:b/>
          <w:sz w:val="22"/>
          <w:szCs w:val="22"/>
          <w:lang w:eastAsia="zh-CN"/>
        </w:rPr>
        <w:fldChar w:fldCharType="separate"/>
      </w:r>
      <w:r w:rsidR="00122835" w:rsidRPr="00122835">
        <w:rPr>
          <w:b/>
          <w:sz w:val="22"/>
          <w:szCs w:val="22"/>
        </w:rPr>
        <w:t xml:space="preserve">Proposal </w:t>
      </w:r>
      <w:r w:rsidR="00122835" w:rsidRPr="00122835">
        <w:rPr>
          <w:b/>
          <w:noProof/>
          <w:sz w:val="22"/>
          <w:szCs w:val="22"/>
        </w:rPr>
        <w:t>12</w:t>
      </w:r>
      <w:r w:rsidR="00122835" w:rsidRPr="00122835">
        <w:rPr>
          <w:rFonts w:eastAsiaTheme="minorEastAsia"/>
          <w:b/>
          <w:sz w:val="22"/>
          <w:szCs w:val="22"/>
          <w:lang w:eastAsia="zh-TW"/>
        </w:rPr>
        <w:t>: Introduce paging early indication (PEI) before PO for idle/inactive mode power saving.</w:t>
      </w:r>
      <w:r w:rsidRPr="0009257A">
        <w:rPr>
          <w:b/>
          <w:sz w:val="22"/>
          <w:szCs w:val="22"/>
          <w:lang w:eastAsia="zh-CN"/>
        </w:rPr>
        <w:fldChar w:fldCharType="end"/>
      </w:r>
    </w:p>
    <w:p w14:paraId="2AF48A6E" w14:textId="77777777" w:rsidR="0009257A" w:rsidRPr="0009257A" w:rsidRDefault="0009257A" w:rsidP="0009257A">
      <w:pPr>
        <w:pStyle w:val="ListParagraph"/>
        <w:numPr>
          <w:ilvl w:val="0"/>
          <w:numId w:val="13"/>
        </w:numPr>
        <w:rPr>
          <w:b/>
          <w:sz w:val="22"/>
          <w:szCs w:val="22"/>
          <w:lang w:eastAsia="zh-TW"/>
        </w:rPr>
      </w:pPr>
      <w:r w:rsidRPr="0009257A">
        <w:rPr>
          <w:b/>
          <w:sz w:val="22"/>
          <w:szCs w:val="22"/>
          <w:lang w:eastAsia="zh-TW"/>
        </w:rPr>
        <w:t>PEI indicates UE whether to decode paging PDCCH/PDSCH in the PO</w:t>
      </w:r>
    </w:p>
    <w:p w14:paraId="026F55B6" w14:textId="77777777" w:rsidR="0009257A" w:rsidRPr="0009257A" w:rsidRDefault="0009257A" w:rsidP="0009257A">
      <w:pPr>
        <w:pStyle w:val="ListParagraph"/>
        <w:numPr>
          <w:ilvl w:val="0"/>
          <w:numId w:val="13"/>
        </w:numPr>
        <w:rPr>
          <w:b/>
          <w:sz w:val="22"/>
          <w:szCs w:val="22"/>
          <w:lang w:eastAsia="zh-TW"/>
        </w:rPr>
      </w:pPr>
      <w:r w:rsidRPr="0009257A">
        <w:rPr>
          <w:b/>
          <w:sz w:val="22"/>
          <w:szCs w:val="22"/>
          <w:lang w:eastAsia="zh-TW"/>
        </w:rPr>
        <w:t>PEI should be located near SS bursts to reduce UE wakeup overhead</w:t>
      </w:r>
    </w:p>
    <w:p w14:paraId="0437DFFE" w14:textId="77777777" w:rsidR="00C94506" w:rsidRPr="0009257A" w:rsidRDefault="0009257A" w:rsidP="007A575E">
      <w:pPr>
        <w:pStyle w:val="ListParagraph"/>
        <w:numPr>
          <w:ilvl w:val="0"/>
          <w:numId w:val="13"/>
        </w:numPr>
        <w:rPr>
          <w:b/>
          <w:sz w:val="22"/>
          <w:szCs w:val="22"/>
          <w:lang w:eastAsia="zh-TW"/>
        </w:rPr>
      </w:pPr>
      <w:r w:rsidRPr="0009257A">
        <w:rPr>
          <w:b/>
          <w:sz w:val="22"/>
          <w:szCs w:val="22"/>
          <w:lang w:eastAsia="zh-TW"/>
        </w:rPr>
        <w:t>FFS PEI with UE subgrouping</w:t>
      </w:r>
    </w:p>
    <w:p w14:paraId="6E98C194" w14:textId="77777777" w:rsidR="0009257A" w:rsidRPr="0009257A" w:rsidRDefault="0009257A" w:rsidP="0009257A">
      <w:pPr>
        <w:pStyle w:val="ListParagraph"/>
        <w:rPr>
          <w:b/>
          <w:sz w:val="22"/>
          <w:szCs w:val="22"/>
          <w:lang w:eastAsia="zh-TW"/>
        </w:rPr>
      </w:pPr>
    </w:p>
    <w:p w14:paraId="75474556" w14:textId="77777777" w:rsidR="0009257A" w:rsidRPr="0009257A" w:rsidRDefault="0009257A" w:rsidP="0009257A">
      <w:pPr>
        <w:rPr>
          <w:b/>
          <w:sz w:val="22"/>
          <w:szCs w:val="22"/>
        </w:rPr>
      </w:pPr>
      <w:r w:rsidRPr="0009257A">
        <w:rPr>
          <w:b/>
          <w:sz w:val="22"/>
          <w:szCs w:val="22"/>
        </w:rPr>
        <w:fldChar w:fldCharType="begin"/>
      </w:r>
      <w:r w:rsidRPr="0009257A">
        <w:rPr>
          <w:b/>
          <w:sz w:val="22"/>
          <w:szCs w:val="22"/>
        </w:rPr>
        <w:instrText xml:space="preserve"> REF _Ref47712037 \h  \* MERGEFORMAT </w:instrText>
      </w:r>
      <w:r w:rsidRPr="0009257A">
        <w:rPr>
          <w:b/>
          <w:sz w:val="22"/>
          <w:szCs w:val="22"/>
        </w:rPr>
      </w:r>
      <w:r w:rsidRPr="0009257A">
        <w:rPr>
          <w:b/>
          <w:sz w:val="22"/>
          <w:szCs w:val="22"/>
        </w:rPr>
        <w:fldChar w:fldCharType="separate"/>
      </w:r>
      <w:r w:rsidR="00122835" w:rsidRPr="00122835">
        <w:rPr>
          <w:b/>
          <w:sz w:val="22"/>
          <w:szCs w:val="22"/>
        </w:rPr>
        <w:t xml:space="preserve">Proposal </w:t>
      </w:r>
      <w:r w:rsidR="00122835" w:rsidRPr="00122835">
        <w:rPr>
          <w:b/>
          <w:noProof/>
          <w:sz w:val="22"/>
          <w:szCs w:val="22"/>
        </w:rPr>
        <w:t>13</w:t>
      </w:r>
      <w:r w:rsidR="00122835" w:rsidRPr="00122835">
        <w:rPr>
          <w:b/>
          <w:sz w:val="22"/>
          <w:szCs w:val="22"/>
        </w:rPr>
        <w:t>: Due to the limited time of WI and large specification efforts, new signal/channel design for paging early indication(s) is not supported in Rel-17.</w:t>
      </w:r>
      <w:r w:rsidRPr="0009257A">
        <w:rPr>
          <w:b/>
          <w:sz w:val="22"/>
          <w:szCs w:val="22"/>
        </w:rPr>
        <w:fldChar w:fldCharType="end"/>
      </w:r>
    </w:p>
    <w:p w14:paraId="4A3BEB9A" w14:textId="77777777" w:rsidR="0009257A" w:rsidRPr="0009257A" w:rsidRDefault="0009257A" w:rsidP="0009257A">
      <w:pPr>
        <w:rPr>
          <w:b/>
          <w:sz w:val="22"/>
          <w:szCs w:val="22"/>
        </w:rPr>
      </w:pPr>
    </w:p>
    <w:p w14:paraId="77CA5A6B" w14:textId="77777777" w:rsidR="0009257A" w:rsidRPr="0009257A" w:rsidRDefault="0009257A" w:rsidP="0009257A">
      <w:pPr>
        <w:rPr>
          <w:b/>
          <w:sz w:val="22"/>
          <w:szCs w:val="22"/>
        </w:rPr>
      </w:pPr>
      <w:r w:rsidRPr="0009257A">
        <w:rPr>
          <w:b/>
          <w:sz w:val="22"/>
          <w:szCs w:val="22"/>
        </w:rPr>
        <w:fldChar w:fldCharType="begin"/>
      </w:r>
      <w:r w:rsidRPr="0009257A">
        <w:rPr>
          <w:b/>
          <w:sz w:val="22"/>
          <w:szCs w:val="22"/>
        </w:rPr>
        <w:instrText xml:space="preserve"> REF _Ref47712042 \h  \* MERGEFORMAT </w:instrText>
      </w:r>
      <w:r w:rsidRPr="0009257A">
        <w:rPr>
          <w:b/>
          <w:sz w:val="22"/>
          <w:szCs w:val="22"/>
        </w:rPr>
      </w:r>
      <w:r w:rsidRPr="0009257A">
        <w:rPr>
          <w:b/>
          <w:sz w:val="22"/>
          <w:szCs w:val="22"/>
        </w:rPr>
        <w:fldChar w:fldCharType="separate"/>
      </w:r>
      <w:r w:rsidR="00122835" w:rsidRPr="00122835">
        <w:rPr>
          <w:b/>
          <w:sz w:val="22"/>
          <w:szCs w:val="22"/>
        </w:rPr>
        <w:t xml:space="preserve">Proposal </w:t>
      </w:r>
      <w:r w:rsidR="00122835" w:rsidRPr="00122835">
        <w:rPr>
          <w:b/>
          <w:noProof/>
          <w:sz w:val="22"/>
          <w:szCs w:val="22"/>
        </w:rPr>
        <w:t>14</w:t>
      </w:r>
      <w:r w:rsidR="00122835" w:rsidRPr="00122835">
        <w:rPr>
          <w:b/>
          <w:sz w:val="22"/>
          <w:szCs w:val="22"/>
        </w:rPr>
        <w:t>: FFS the following existing signal/channel for paging early indication.</w:t>
      </w:r>
      <w:r w:rsidRPr="0009257A">
        <w:rPr>
          <w:b/>
          <w:sz w:val="22"/>
          <w:szCs w:val="22"/>
        </w:rPr>
        <w:fldChar w:fldCharType="end"/>
      </w:r>
    </w:p>
    <w:p w14:paraId="28FBB528" w14:textId="77777777" w:rsidR="0009257A" w:rsidRPr="0009257A" w:rsidRDefault="0009257A" w:rsidP="0009257A">
      <w:pPr>
        <w:pStyle w:val="ListParagraph"/>
        <w:numPr>
          <w:ilvl w:val="0"/>
          <w:numId w:val="13"/>
        </w:numPr>
        <w:rPr>
          <w:b/>
          <w:sz w:val="22"/>
          <w:szCs w:val="22"/>
        </w:rPr>
      </w:pPr>
      <w:r w:rsidRPr="0009257A">
        <w:rPr>
          <w:b/>
          <w:sz w:val="22"/>
          <w:szCs w:val="22"/>
        </w:rPr>
        <w:t>PDCCH channel</w:t>
      </w:r>
    </w:p>
    <w:p w14:paraId="5B6183CA" w14:textId="77777777" w:rsidR="0009257A" w:rsidRPr="0009257A" w:rsidRDefault="0009257A" w:rsidP="0009257A">
      <w:pPr>
        <w:pStyle w:val="ListParagraph"/>
        <w:numPr>
          <w:ilvl w:val="0"/>
          <w:numId w:val="13"/>
        </w:numPr>
        <w:rPr>
          <w:b/>
          <w:sz w:val="22"/>
          <w:szCs w:val="22"/>
        </w:rPr>
      </w:pPr>
      <w:r w:rsidRPr="0009257A">
        <w:rPr>
          <w:b/>
          <w:sz w:val="22"/>
          <w:szCs w:val="22"/>
        </w:rPr>
        <w:t>Existing RS, e.g., SSS and TRS</w:t>
      </w:r>
      <w:r w:rsidRPr="0009257A">
        <w:rPr>
          <w:rFonts w:eastAsiaTheme="minorEastAsia"/>
          <w:b/>
          <w:sz w:val="22"/>
          <w:szCs w:val="22"/>
          <w:lang w:eastAsia="zh-TW"/>
        </w:rPr>
        <w:t>/CSI-RS</w:t>
      </w:r>
    </w:p>
    <w:p w14:paraId="4709C86E" w14:textId="77777777" w:rsidR="0009257A" w:rsidRPr="0009257A" w:rsidRDefault="0009257A" w:rsidP="0009257A">
      <w:pPr>
        <w:rPr>
          <w:b/>
          <w:sz w:val="22"/>
          <w:szCs w:val="22"/>
        </w:rPr>
      </w:pPr>
    </w:p>
    <w:p w14:paraId="5D5AFAF4" w14:textId="77777777" w:rsidR="0009257A" w:rsidRPr="0009257A" w:rsidRDefault="0009257A" w:rsidP="0009257A">
      <w:pPr>
        <w:rPr>
          <w:b/>
          <w:sz w:val="22"/>
          <w:szCs w:val="22"/>
        </w:rPr>
      </w:pPr>
      <w:r w:rsidRPr="0009257A">
        <w:rPr>
          <w:b/>
          <w:sz w:val="22"/>
          <w:szCs w:val="22"/>
        </w:rPr>
        <w:fldChar w:fldCharType="begin"/>
      </w:r>
      <w:r w:rsidRPr="0009257A">
        <w:rPr>
          <w:b/>
          <w:sz w:val="22"/>
          <w:szCs w:val="22"/>
        </w:rPr>
        <w:instrText xml:space="preserve"> REF _Ref47712079 \h  \* MERGEFORMAT </w:instrText>
      </w:r>
      <w:r w:rsidRPr="0009257A">
        <w:rPr>
          <w:b/>
          <w:sz w:val="22"/>
          <w:szCs w:val="22"/>
        </w:rPr>
      </w:r>
      <w:r w:rsidRPr="0009257A">
        <w:rPr>
          <w:b/>
          <w:sz w:val="22"/>
          <w:szCs w:val="22"/>
        </w:rPr>
        <w:fldChar w:fldCharType="separate"/>
      </w:r>
      <w:r w:rsidR="00122835" w:rsidRPr="00122835">
        <w:rPr>
          <w:b/>
          <w:sz w:val="22"/>
          <w:szCs w:val="22"/>
        </w:rPr>
        <w:t xml:space="preserve">Observation </w:t>
      </w:r>
      <w:r w:rsidR="00122835" w:rsidRPr="00122835">
        <w:rPr>
          <w:b/>
          <w:noProof/>
          <w:sz w:val="22"/>
          <w:szCs w:val="22"/>
        </w:rPr>
        <w:t>5</w:t>
      </w:r>
      <w:r w:rsidR="00122835" w:rsidRPr="00122835">
        <w:rPr>
          <w:b/>
          <w:sz w:val="22"/>
          <w:szCs w:val="22"/>
        </w:rPr>
        <w:t>: For low group paging rate, e.g., 10%, RS-based signal can consume fewer resources if the signal is not always transmitted, e.g., network transmits signal only if a UE following the PO is to be paged. But for high group paging rate, e.g., 60%, DCI-based signal has higher probability to use fewer resources because PEIs for multiple POs can be mapped to one PDCCH.</w:t>
      </w:r>
      <w:r w:rsidRPr="0009257A">
        <w:rPr>
          <w:b/>
          <w:sz w:val="22"/>
          <w:szCs w:val="22"/>
        </w:rPr>
        <w:fldChar w:fldCharType="end"/>
      </w:r>
    </w:p>
    <w:p w14:paraId="065A3810" w14:textId="77777777" w:rsidR="0009257A" w:rsidRPr="0009257A" w:rsidRDefault="0009257A" w:rsidP="0009257A">
      <w:pPr>
        <w:rPr>
          <w:b/>
          <w:sz w:val="22"/>
          <w:szCs w:val="22"/>
        </w:rPr>
      </w:pPr>
    </w:p>
    <w:p w14:paraId="4E2573FC" w14:textId="77777777" w:rsidR="0009257A" w:rsidRPr="0009257A" w:rsidRDefault="0009257A" w:rsidP="0009257A">
      <w:pPr>
        <w:rPr>
          <w:b/>
          <w:sz w:val="22"/>
          <w:szCs w:val="22"/>
        </w:rPr>
      </w:pPr>
      <w:r w:rsidRPr="0009257A">
        <w:rPr>
          <w:b/>
          <w:sz w:val="22"/>
          <w:szCs w:val="22"/>
        </w:rPr>
        <w:fldChar w:fldCharType="begin"/>
      </w:r>
      <w:r w:rsidRPr="0009257A">
        <w:rPr>
          <w:b/>
          <w:sz w:val="22"/>
          <w:szCs w:val="22"/>
        </w:rPr>
        <w:instrText xml:space="preserve"> REF _Ref47712086 \h  \* MERGEFORMAT </w:instrText>
      </w:r>
      <w:r w:rsidRPr="0009257A">
        <w:rPr>
          <w:b/>
          <w:sz w:val="22"/>
          <w:szCs w:val="22"/>
        </w:rPr>
      </w:r>
      <w:r w:rsidRPr="0009257A">
        <w:rPr>
          <w:b/>
          <w:sz w:val="22"/>
          <w:szCs w:val="22"/>
        </w:rPr>
        <w:fldChar w:fldCharType="separate"/>
      </w:r>
      <w:r w:rsidR="00122835" w:rsidRPr="00122835">
        <w:rPr>
          <w:b/>
          <w:sz w:val="22"/>
          <w:szCs w:val="22"/>
        </w:rPr>
        <w:t xml:space="preserve">Observation </w:t>
      </w:r>
      <w:r w:rsidR="00122835" w:rsidRPr="00122835">
        <w:rPr>
          <w:b/>
          <w:noProof/>
          <w:sz w:val="22"/>
          <w:szCs w:val="22"/>
        </w:rPr>
        <w:t>6</w:t>
      </w:r>
      <w:r w:rsidR="00122835" w:rsidRPr="00122835">
        <w:rPr>
          <w:b/>
          <w:sz w:val="22"/>
          <w:szCs w:val="22"/>
        </w:rPr>
        <w:t>: In order to detect the signal/channel for PEI, the polar decoder and simple correlation detector are used for DCI-based and RS-based signal, respectively. Therefore, RS-based signal requires lower UE detection complexity and power consumption than DCI-based signal.</w:t>
      </w:r>
      <w:r w:rsidRPr="0009257A">
        <w:rPr>
          <w:b/>
          <w:sz w:val="22"/>
          <w:szCs w:val="22"/>
        </w:rPr>
        <w:fldChar w:fldCharType="end"/>
      </w:r>
    </w:p>
    <w:p w14:paraId="0DDF70E7" w14:textId="77777777" w:rsidR="0009257A" w:rsidRPr="0009257A" w:rsidRDefault="0009257A" w:rsidP="0009257A">
      <w:pPr>
        <w:rPr>
          <w:b/>
          <w:sz w:val="22"/>
          <w:szCs w:val="22"/>
        </w:rPr>
      </w:pPr>
    </w:p>
    <w:p w14:paraId="4FFB060A" w14:textId="77777777" w:rsidR="0009257A" w:rsidRPr="0009257A" w:rsidRDefault="0009257A" w:rsidP="0009257A">
      <w:pPr>
        <w:rPr>
          <w:b/>
          <w:sz w:val="22"/>
          <w:szCs w:val="22"/>
        </w:rPr>
      </w:pPr>
      <w:r w:rsidRPr="0009257A">
        <w:rPr>
          <w:b/>
          <w:sz w:val="22"/>
          <w:szCs w:val="22"/>
        </w:rPr>
        <w:fldChar w:fldCharType="begin"/>
      </w:r>
      <w:r w:rsidRPr="0009257A">
        <w:rPr>
          <w:b/>
          <w:sz w:val="22"/>
          <w:szCs w:val="22"/>
        </w:rPr>
        <w:instrText xml:space="preserve"> REF _Ref47712091 \h  \* MERGEFORMAT </w:instrText>
      </w:r>
      <w:r w:rsidRPr="0009257A">
        <w:rPr>
          <w:b/>
          <w:sz w:val="22"/>
          <w:szCs w:val="22"/>
        </w:rPr>
      </w:r>
      <w:r w:rsidRPr="0009257A">
        <w:rPr>
          <w:b/>
          <w:sz w:val="22"/>
          <w:szCs w:val="22"/>
        </w:rPr>
        <w:fldChar w:fldCharType="separate"/>
      </w:r>
      <w:r w:rsidR="00122835" w:rsidRPr="00122835">
        <w:rPr>
          <w:b/>
          <w:sz w:val="22"/>
          <w:szCs w:val="22"/>
        </w:rPr>
        <w:t xml:space="preserve">Observation </w:t>
      </w:r>
      <w:r w:rsidR="00122835" w:rsidRPr="00122835">
        <w:rPr>
          <w:b/>
          <w:noProof/>
          <w:sz w:val="22"/>
          <w:szCs w:val="22"/>
        </w:rPr>
        <w:t>7</w:t>
      </w:r>
      <w:r w:rsidR="00122835" w:rsidRPr="00122835">
        <w:rPr>
          <w:b/>
          <w:sz w:val="22"/>
          <w:szCs w:val="22"/>
        </w:rPr>
        <w:t>: For signal/channel for PEI, its performance requirement of miss-detection rate and false-alarm rate should be discussed. In addition, to pursue a unified paging enhancement design for both eMBB and RedCap UEs, the coverage issue of RedCap UE should be considered as well.</w:t>
      </w:r>
      <w:r w:rsidRPr="0009257A">
        <w:rPr>
          <w:b/>
          <w:sz w:val="22"/>
          <w:szCs w:val="22"/>
        </w:rPr>
        <w:fldChar w:fldCharType="end"/>
      </w:r>
    </w:p>
    <w:p w14:paraId="6C238958" w14:textId="77777777" w:rsidR="0009257A" w:rsidRPr="0009257A" w:rsidRDefault="0009257A" w:rsidP="0009257A">
      <w:pPr>
        <w:rPr>
          <w:b/>
          <w:sz w:val="22"/>
          <w:szCs w:val="22"/>
        </w:rPr>
      </w:pPr>
    </w:p>
    <w:p w14:paraId="2A58DB66" w14:textId="77777777" w:rsidR="0009257A" w:rsidRPr="0009257A" w:rsidRDefault="0009257A" w:rsidP="0009257A">
      <w:pPr>
        <w:rPr>
          <w:b/>
          <w:sz w:val="22"/>
          <w:szCs w:val="22"/>
        </w:rPr>
      </w:pPr>
      <w:r w:rsidRPr="0009257A">
        <w:rPr>
          <w:b/>
          <w:sz w:val="22"/>
          <w:szCs w:val="22"/>
        </w:rPr>
        <w:fldChar w:fldCharType="begin"/>
      </w:r>
      <w:r w:rsidRPr="0009257A">
        <w:rPr>
          <w:b/>
          <w:sz w:val="22"/>
          <w:szCs w:val="22"/>
        </w:rPr>
        <w:instrText xml:space="preserve"> REF _Ref47712094 \h  \* MERGEFORMAT </w:instrText>
      </w:r>
      <w:r w:rsidRPr="0009257A">
        <w:rPr>
          <w:b/>
          <w:sz w:val="22"/>
          <w:szCs w:val="22"/>
        </w:rPr>
      </w:r>
      <w:r w:rsidRPr="0009257A">
        <w:rPr>
          <w:b/>
          <w:sz w:val="22"/>
          <w:szCs w:val="22"/>
        </w:rPr>
        <w:fldChar w:fldCharType="separate"/>
      </w:r>
      <w:r w:rsidR="00122835" w:rsidRPr="00122835">
        <w:rPr>
          <w:b/>
          <w:sz w:val="22"/>
          <w:szCs w:val="22"/>
        </w:rPr>
        <w:t xml:space="preserve">Observation </w:t>
      </w:r>
      <w:r w:rsidR="00122835" w:rsidRPr="00122835">
        <w:rPr>
          <w:b/>
          <w:noProof/>
          <w:sz w:val="22"/>
          <w:szCs w:val="22"/>
        </w:rPr>
        <w:t>8</w:t>
      </w:r>
      <w:r w:rsidR="00122835" w:rsidRPr="00122835">
        <w:rPr>
          <w:b/>
          <w:sz w:val="22"/>
          <w:szCs w:val="22"/>
        </w:rPr>
        <w:t xml:space="preserve">: DCI-based signal is capable of carrying more information bits than RS-based signal. DCI for PEI can also include </w:t>
      </w:r>
      <w:r w:rsidR="00122835" w:rsidRPr="00122835">
        <w:rPr>
          <w:rFonts w:eastAsiaTheme="minorEastAsia"/>
          <w:b/>
          <w:i/>
          <w:sz w:val="22"/>
          <w:szCs w:val="22"/>
          <w:lang w:eastAsia="zh-TW"/>
        </w:rPr>
        <w:t>systemInfoModification</w:t>
      </w:r>
      <w:r w:rsidR="00122835" w:rsidRPr="00122835">
        <w:rPr>
          <w:rFonts w:eastAsiaTheme="minorEastAsia"/>
          <w:b/>
          <w:sz w:val="22"/>
          <w:szCs w:val="22"/>
          <w:lang w:eastAsia="zh-TW"/>
        </w:rPr>
        <w:t xml:space="preserve"> and </w:t>
      </w:r>
      <w:r w:rsidR="00122835" w:rsidRPr="00122835">
        <w:rPr>
          <w:rFonts w:eastAsiaTheme="minorEastAsia"/>
          <w:b/>
          <w:i/>
          <w:sz w:val="22"/>
          <w:szCs w:val="22"/>
          <w:lang w:eastAsia="zh-TW"/>
        </w:rPr>
        <w:t>etwsAndCmasIndication</w:t>
      </w:r>
      <w:r w:rsidR="00122835" w:rsidRPr="00122835">
        <w:rPr>
          <w:rFonts w:eastAsiaTheme="minorEastAsia"/>
          <w:b/>
          <w:sz w:val="22"/>
          <w:szCs w:val="22"/>
          <w:lang w:eastAsia="zh-TW"/>
        </w:rPr>
        <w:t xml:space="preserve"> such that network does not transmit paging DCI if only short message is present. On the other hand, RS-based signal can be used for measurement and/or T/F tracking. Since TRS has well-designed structure for T/F tracking when compared to CSI-RS, we don’t see the need to further consider CSI-RS as signal/channel candidate for PEI.</w:t>
      </w:r>
      <w:r w:rsidRPr="0009257A">
        <w:rPr>
          <w:b/>
          <w:sz w:val="22"/>
          <w:szCs w:val="22"/>
        </w:rPr>
        <w:fldChar w:fldCharType="end"/>
      </w:r>
    </w:p>
    <w:p w14:paraId="2DE59738" w14:textId="77777777" w:rsidR="0009257A" w:rsidRPr="0009257A" w:rsidRDefault="0009257A" w:rsidP="0009257A">
      <w:pPr>
        <w:rPr>
          <w:b/>
          <w:sz w:val="22"/>
          <w:szCs w:val="22"/>
        </w:rPr>
      </w:pPr>
    </w:p>
    <w:p w14:paraId="5BE71DE7" w14:textId="77777777" w:rsidR="0009257A" w:rsidRPr="0009257A" w:rsidRDefault="0009257A" w:rsidP="0009257A">
      <w:pPr>
        <w:rPr>
          <w:b/>
          <w:sz w:val="22"/>
          <w:szCs w:val="22"/>
        </w:rPr>
      </w:pPr>
      <w:r w:rsidRPr="0009257A">
        <w:rPr>
          <w:b/>
          <w:sz w:val="22"/>
          <w:szCs w:val="22"/>
        </w:rPr>
        <w:fldChar w:fldCharType="begin"/>
      </w:r>
      <w:r w:rsidRPr="0009257A">
        <w:rPr>
          <w:b/>
          <w:sz w:val="22"/>
          <w:szCs w:val="22"/>
        </w:rPr>
        <w:instrText xml:space="preserve"> REF _Ref47712097 \h  \* MERGEFORMAT </w:instrText>
      </w:r>
      <w:r w:rsidRPr="0009257A">
        <w:rPr>
          <w:b/>
          <w:sz w:val="22"/>
          <w:szCs w:val="22"/>
        </w:rPr>
      </w:r>
      <w:r w:rsidRPr="0009257A">
        <w:rPr>
          <w:b/>
          <w:sz w:val="22"/>
          <w:szCs w:val="22"/>
        </w:rPr>
        <w:fldChar w:fldCharType="separate"/>
      </w:r>
      <w:r w:rsidR="00122835" w:rsidRPr="00122835">
        <w:rPr>
          <w:b/>
          <w:sz w:val="22"/>
          <w:szCs w:val="22"/>
        </w:rPr>
        <w:t xml:space="preserve">Observation </w:t>
      </w:r>
      <w:r w:rsidR="00122835" w:rsidRPr="00122835">
        <w:rPr>
          <w:b/>
          <w:noProof/>
          <w:sz w:val="22"/>
          <w:szCs w:val="22"/>
        </w:rPr>
        <w:t>9</w:t>
      </w:r>
      <w:r w:rsidR="00122835" w:rsidRPr="00122835">
        <w:rPr>
          <w:b/>
          <w:sz w:val="22"/>
          <w:szCs w:val="22"/>
        </w:rPr>
        <w:t>: Adoption of DCI-based signal can lead to smaller specification effort than RS-based signal because many designs of broadcast PDCCH in Rel-15/16 can be reused.</w:t>
      </w:r>
      <w:r w:rsidRPr="0009257A">
        <w:rPr>
          <w:b/>
          <w:sz w:val="22"/>
          <w:szCs w:val="22"/>
        </w:rPr>
        <w:fldChar w:fldCharType="end"/>
      </w:r>
    </w:p>
    <w:p w14:paraId="4C730999" w14:textId="77777777" w:rsidR="0009257A" w:rsidRPr="0009257A" w:rsidRDefault="0009257A" w:rsidP="0009257A">
      <w:pPr>
        <w:rPr>
          <w:b/>
          <w:sz w:val="22"/>
          <w:szCs w:val="22"/>
        </w:rPr>
      </w:pPr>
    </w:p>
    <w:p w14:paraId="744414E3" w14:textId="77777777" w:rsidR="0009257A" w:rsidRPr="0009257A" w:rsidRDefault="0009257A" w:rsidP="0009257A">
      <w:pPr>
        <w:rPr>
          <w:b/>
          <w:sz w:val="22"/>
          <w:szCs w:val="22"/>
        </w:rPr>
      </w:pPr>
      <w:r w:rsidRPr="0009257A">
        <w:rPr>
          <w:b/>
          <w:sz w:val="22"/>
          <w:szCs w:val="22"/>
        </w:rPr>
        <w:fldChar w:fldCharType="begin"/>
      </w:r>
      <w:r w:rsidRPr="0009257A">
        <w:rPr>
          <w:b/>
          <w:sz w:val="22"/>
          <w:szCs w:val="22"/>
        </w:rPr>
        <w:instrText xml:space="preserve"> REF _Ref47712106 \h  \* MERGEFORMAT </w:instrText>
      </w:r>
      <w:r w:rsidRPr="0009257A">
        <w:rPr>
          <w:b/>
          <w:sz w:val="22"/>
          <w:szCs w:val="22"/>
        </w:rPr>
      </w:r>
      <w:r w:rsidRPr="0009257A">
        <w:rPr>
          <w:b/>
          <w:sz w:val="22"/>
          <w:szCs w:val="22"/>
        </w:rPr>
        <w:fldChar w:fldCharType="separate"/>
      </w:r>
      <w:r w:rsidR="00122835" w:rsidRPr="00122835">
        <w:rPr>
          <w:b/>
          <w:sz w:val="22"/>
          <w:szCs w:val="22"/>
        </w:rPr>
        <w:t xml:space="preserve">Proposal </w:t>
      </w:r>
      <w:r w:rsidR="00122835" w:rsidRPr="00122835">
        <w:rPr>
          <w:b/>
          <w:noProof/>
          <w:sz w:val="22"/>
          <w:szCs w:val="22"/>
        </w:rPr>
        <w:t>15</w:t>
      </w:r>
      <w:r w:rsidR="00122835" w:rsidRPr="00122835">
        <w:rPr>
          <w:b/>
          <w:sz w:val="22"/>
          <w:szCs w:val="22"/>
        </w:rPr>
        <w:t>: RAN1 should follow the physical requirements of PEI from RAN2 if any. RAN1 can additionally take the following performance metrics into consideration.</w:t>
      </w:r>
      <w:r w:rsidRPr="0009257A">
        <w:rPr>
          <w:b/>
          <w:sz w:val="22"/>
          <w:szCs w:val="22"/>
        </w:rPr>
        <w:fldChar w:fldCharType="end"/>
      </w:r>
    </w:p>
    <w:p w14:paraId="72E22E4A" w14:textId="77777777" w:rsidR="0009257A" w:rsidRPr="0009257A" w:rsidRDefault="0009257A" w:rsidP="0009257A">
      <w:pPr>
        <w:pStyle w:val="ListParagraph"/>
        <w:numPr>
          <w:ilvl w:val="0"/>
          <w:numId w:val="13"/>
        </w:numPr>
        <w:rPr>
          <w:b/>
          <w:sz w:val="22"/>
          <w:szCs w:val="22"/>
        </w:rPr>
      </w:pPr>
      <w:r w:rsidRPr="0009257A">
        <w:rPr>
          <w:b/>
          <w:sz w:val="22"/>
          <w:szCs w:val="22"/>
        </w:rPr>
        <w:t>Network resource overhead</w:t>
      </w:r>
    </w:p>
    <w:p w14:paraId="6A16C763" w14:textId="77777777" w:rsidR="0009257A" w:rsidRPr="0009257A" w:rsidRDefault="0009257A" w:rsidP="0009257A">
      <w:pPr>
        <w:pStyle w:val="ListParagraph"/>
        <w:numPr>
          <w:ilvl w:val="0"/>
          <w:numId w:val="13"/>
        </w:numPr>
        <w:rPr>
          <w:b/>
          <w:sz w:val="22"/>
          <w:szCs w:val="22"/>
        </w:rPr>
      </w:pPr>
      <w:r w:rsidRPr="0009257A">
        <w:rPr>
          <w:b/>
          <w:sz w:val="22"/>
          <w:szCs w:val="22"/>
        </w:rPr>
        <w:t>Detection complexity and power consumption</w:t>
      </w:r>
    </w:p>
    <w:p w14:paraId="06EC2092" w14:textId="77777777" w:rsidR="0009257A" w:rsidRPr="0009257A" w:rsidRDefault="0009257A" w:rsidP="0009257A">
      <w:pPr>
        <w:pStyle w:val="ListParagraph"/>
        <w:numPr>
          <w:ilvl w:val="0"/>
          <w:numId w:val="13"/>
        </w:numPr>
        <w:rPr>
          <w:b/>
          <w:sz w:val="22"/>
          <w:szCs w:val="22"/>
        </w:rPr>
      </w:pPr>
      <w:r w:rsidRPr="0009257A">
        <w:rPr>
          <w:b/>
          <w:sz w:val="22"/>
          <w:szCs w:val="22"/>
        </w:rPr>
        <w:t>Detection performance requirement</w:t>
      </w:r>
    </w:p>
    <w:p w14:paraId="2BAA4154" w14:textId="77777777" w:rsidR="0009257A" w:rsidRPr="0009257A" w:rsidRDefault="0009257A" w:rsidP="0009257A">
      <w:pPr>
        <w:pStyle w:val="ListParagraph"/>
        <w:numPr>
          <w:ilvl w:val="0"/>
          <w:numId w:val="13"/>
        </w:numPr>
        <w:rPr>
          <w:b/>
          <w:sz w:val="22"/>
          <w:szCs w:val="22"/>
        </w:rPr>
      </w:pPr>
      <w:r w:rsidRPr="0009257A">
        <w:rPr>
          <w:b/>
          <w:sz w:val="22"/>
          <w:szCs w:val="22"/>
        </w:rPr>
        <w:t>Specification effort</w:t>
      </w:r>
    </w:p>
    <w:p w14:paraId="3D990783" w14:textId="77777777" w:rsidR="0009257A" w:rsidRDefault="0009257A" w:rsidP="0009257A"/>
    <w:p w14:paraId="31BD3782" w14:textId="77777777" w:rsidR="00520C98" w:rsidRPr="0009257A" w:rsidRDefault="00520C98" w:rsidP="0009257A"/>
    <w:p w14:paraId="32C1F7D2" w14:textId="77777777" w:rsidR="00C94506" w:rsidRDefault="004038A9" w:rsidP="007A575E">
      <w:pPr>
        <w:pStyle w:val="Heading1"/>
      </w:pPr>
      <w:r>
        <w:t>Reference</w:t>
      </w:r>
    </w:p>
    <w:p w14:paraId="564CF4DA" w14:textId="77777777" w:rsidR="009D329B" w:rsidRPr="009D329B" w:rsidRDefault="009D329B" w:rsidP="009D329B">
      <w:pPr>
        <w:numPr>
          <w:ilvl w:val="0"/>
          <w:numId w:val="21"/>
        </w:numPr>
        <w:overflowPunct w:val="0"/>
        <w:autoSpaceDE w:val="0"/>
        <w:autoSpaceDN w:val="0"/>
        <w:adjustRightInd w:val="0"/>
        <w:spacing w:after="120"/>
        <w:jc w:val="both"/>
        <w:rPr>
          <w:sz w:val="22"/>
          <w:szCs w:val="20"/>
        </w:rPr>
      </w:pPr>
      <w:bookmarkStart w:id="42" w:name="_Ref47770235"/>
      <w:r w:rsidRPr="009D329B">
        <w:rPr>
          <w:sz w:val="22"/>
          <w:szCs w:val="20"/>
        </w:rPr>
        <w:t xml:space="preserve">RP-193239, </w:t>
      </w:r>
      <w:r>
        <w:rPr>
          <w:sz w:val="22"/>
          <w:szCs w:val="20"/>
        </w:rPr>
        <w:t>“</w:t>
      </w:r>
      <w:r w:rsidRPr="009D329B">
        <w:rPr>
          <w:sz w:val="22"/>
          <w:szCs w:val="20"/>
        </w:rPr>
        <w:t>New WID: UE Power Saving Enhancements</w:t>
      </w:r>
      <w:r>
        <w:rPr>
          <w:sz w:val="22"/>
          <w:szCs w:val="20"/>
        </w:rPr>
        <w:t>”</w:t>
      </w:r>
      <w:r w:rsidRPr="009D329B">
        <w:rPr>
          <w:sz w:val="22"/>
          <w:szCs w:val="20"/>
        </w:rPr>
        <w:t xml:space="preserve">, MediaTek Inc., </w:t>
      </w:r>
      <w:r>
        <w:rPr>
          <w:sz w:val="22"/>
          <w:szCs w:val="20"/>
        </w:rPr>
        <w:t>RAN#86</w:t>
      </w:r>
      <w:bookmarkEnd w:id="42"/>
    </w:p>
    <w:p w14:paraId="615A268F" w14:textId="13E7CCC9" w:rsidR="009D329B" w:rsidRDefault="009D329B" w:rsidP="009D329B">
      <w:pPr>
        <w:numPr>
          <w:ilvl w:val="0"/>
          <w:numId w:val="21"/>
        </w:numPr>
        <w:overflowPunct w:val="0"/>
        <w:autoSpaceDE w:val="0"/>
        <w:autoSpaceDN w:val="0"/>
        <w:adjustRightInd w:val="0"/>
        <w:spacing w:after="120"/>
        <w:jc w:val="both"/>
        <w:rPr>
          <w:sz w:val="22"/>
          <w:szCs w:val="20"/>
        </w:rPr>
      </w:pPr>
      <w:bookmarkStart w:id="43" w:name="_Ref47770244"/>
      <w:r w:rsidRPr="009D329B">
        <w:rPr>
          <w:sz w:val="22"/>
          <w:szCs w:val="20"/>
        </w:rPr>
        <w:t xml:space="preserve">RP-200938, </w:t>
      </w:r>
      <w:r>
        <w:rPr>
          <w:sz w:val="22"/>
          <w:szCs w:val="20"/>
        </w:rPr>
        <w:t>“</w:t>
      </w:r>
      <w:r w:rsidRPr="009D329B">
        <w:rPr>
          <w:sz w:val="22"/>
          <w:szCs w:val="20"/>
        </w:rPr>
        <w:t>Revised WID: UE Power Saving Enhancements for NR</w:t>
      </w:r>
      <w:r>
        <w:rPr>
          <w:sz w:val="22"/>
          <w:szCs w:val="20"/>
        </w:rPr>
        <w:t>”</w:t>
      </w:r>
      <w:r w:rsidRPr="009D329B">
        <w:rPr>
          <w:sz w:val="22"/>
          <w:szCs w:val="20"/>
        </w:rPr>
        <w:t>, MediaTek Inc., RAN#88</w:t>
      </w:r>
      <w:bookmarkEnd w:id="43"/>
      <w:r w:rsidR="00735887">
        <w:rPr>
          <w:sz w:val="22"/>
          <w:szCs w:val="20"/>
        </w:rPr>
        <w:t>-e</w:t>
      </w:r>
      <w:r w:rsidRPr="009D329B">
        <w:rPr>
          <w:sz w:val="22"/>
          <w:szCs w:val="20"/>
        </w:rPr>
        <w:t xml:space="preserve"> </w:t>
      </w:r>
    </w:p>
    <w:p w14:paraId="0C9FC43D" w14:textId="6253CAAC" w:rsidR="00735887" w:rsidRDefault="00735887" w:rsidP="00735887">
      <w:pPr>
        <w:numPr>
          <w:ilvl w:val="0"/>
          <w:numId w:val="21"/>
        </w:numPr>
        <w:overflowPunct w:val="0"/>
        <w:autoSpaceDE w:val="0"/>
        <w:autoSpaceDN w:val="0"/>
        <w:adjustRightInd w:val="0"/>
        <w:spacing w:after="120"/>
        <w:jc w:val="both"/>
        <w:rPr>
          <w:sz w:val="22"/>
          <w:szCs w:val="20"/>
        </w:rPr>
      </w:pPr>
      <w:bookmarkStart w:id="44" w:name="_Ref47770693"/>
      <w:r>
        <w:rPr>
          <w:sz w:val="22"/>
          <w:szCs w:val="20"/>
        </w:rPr>
        <w:t>RP-201257, “</w:t>
      </w:r>
      <w:r w:rsidRPr="00735887">
        <w:rPr>
          <w:sz w:val="22"/>
          <w:szCs w:val="20"/>
        </w:rPr>
        <w:t>TU management for Q3’2020</w:t>
      </w:r>
      <w:r>
        <w:rPr>
          <w:sz w:val="22"/>
          <w:szCs w:val="20"/>
        </w:rPr>
        <w:t>”</w:t>
      </w:r>
      <w:r w:rsidRPr="009D329B">
        <w:rPr>
          <w:sz w:val="22"/>
          <w:szCs w:val="20"/>
        </w:rPr>
        <w:t>, RAN#88</w:t>
      </w:r>
      <w:r>
        <w:rPr>
          <w:sz w:val="22"/>
          <w:szCs w:val="20"/>
        </w:rPr>
        <w:t>-e</w:t>
      </w:r>
      <w:bookmarkEnd w:id="44"/>
    </w:p>
    <w:p w14:paraId="5A863435" w14:textId="77777777" w:rsidR="009D329B" w:rsidRDefault="009D329B" w:rsidP="009D329B">
      <w:pPr>
        <w:numPr>
          <w:ilvl w:val="0"/>
          <w:numId w:val="21"/>
        </w:numPr>
        <w:overflowPunct w:val="0"/>
        <w:autoSpaceDE w:val="0"/>
        <w:autoSpaceDN w:val="0"/>
        <w:adjustRightInd w:val="0"/>
        <w:spacing w:after="120"/>
        <w:jc w:val="both"/>
        <w:rPr>
          <w:sz w:val="22"/>
          <w:szCs w:val="20"/>
        </w:rPr>
      </w:pPr>
      <w:r>
        <w:rPr>
          <w:sz w:val="22"/>
          <w:szCs w:val="20"/>
        </w:rPr>
        <w:t>R1-2005614, “Work plan for UE power saving enhancements”, MediaTek Inc., RAN1#102-e</w:t>
      </w:r>
    </w:p>
    <w:p w14:paraId="698DC38C" w14:textId="77777777" w:rsidR="00F0711E" w:rsidRDefault="00F0711E" w:rsidP="00F0711E">
      <w:pPr>
        <w:numPr>
          <w:ilvl w:val="0"/>
          <w:numId w:val="21"/>
        </w:numPr>
        <w:overflowPunct w:val="0"/>
        <w:autoSpaceDE w:val="0"/>
        <w:autoSpaceDN w:val="0"/>
        <w:adjustRightInd w:val="0"/>
        <w:spacing w:after="120"/>
        <w:jc w:val="both"/>
        <w:rPr>
          <w:sz w:val="22"/>
          <w:szCs w:val="20"/>
        </w:rPr>
      </w:pPr>
      <w:r>
        <w:rPr>
          <w:sz w:val="22"/>
          <w:szCs w:val="20"/>
        </w:rPr>
        <w:t>R2-2007190, “Paging enhancements for UE</w:t>
      </w:r>
      <w:r>
        <w:rPr>
          <w:rFonts w:eastAsiaTheme="minorEastAsia"/>
          <w:sz w:val="22"/>
          <w:szCs w:val="20"/>
          <w:lang w:eastAsia="zh-TW"/>
        </w:rPr>
        <w:t xml:space="preserve"> power saving in NR</w:t>
      </w:r>
      <w:r>
        <w:rPr>
          <w:sz w:val="22"/>
          <w:szCs w:val="20"/>
        </w:rPr>
        <w:t>”, MediaTek Inc., RAN2#111-e</w:t>
      </w:r>
    </w:p>
    <w:p w14:paraId="7E93BA15" w14:textId="77777777" w:rsidR="00ED76DB" w:rsidRDefault="00ED76DB" w:rsidP="00ED76DB">
      <w:pPr>
        <w:numPr>
          <w:ilvl w:val="0"/>
          <w:numId w:val="21"/>
        </w:numPr>
        <w:overflowPunct w:val="0"/>
        <w:autoSpaceDE w:val="0"/>
        <w:autoSpaceDN w:val="0"/>
        <w:adjustRightInd w:val="0"/>
        <w:spacing w:after="120"/>
        <w:jc w:val="both"/>
        <w:rPr>
          <w:sz w:val="22"/>
          <w:szCs w:val="20"/>
        </w:rPr>
      </w:pPr>
      <w:bookmarkStart w:id="45" w:name="_Ref47728833"/>
      <w:r>
        <w:rPr>
          <w:sz w:val="22"/>
          <w:szCs w:val="20"/>
        </w:rPr>
        <w:t>TR 38.840, “</w:t>
      </w:r>
      <w:r w:rsidRPr="00ED76DB">
        <w:rPr>
          <w:sz w:val="22"/>
          <w:szCs w:val="20"/>
        </w:rPr>
        <w:t>Study on User Equipment (UE) power saving in NR</w:t>
      </w:r>
      <w:r>
        <w:rPr>
          <w:sz w:val="22"/>
          <w:szCs w:val="20"/>
        </w:rPr>
        <w:t xml:space="preserve">”, online available @ </w:t>
      </w:r>
      <w:hyperlink r:id="rId21" w:history="1">
        <w:r w:rsidRPr="002C290A">
          <w:rPr>
            <w:rStyle w:val="Hyperlink"/>
            <w:sz w:val="22"/>
            <w:szCs w:val="20"/>
          </w:rPr>
          <w:t>https://portal.3gpp.org/desktopmodules/Specifications/SpecificationDetails.aspx?specificationId=3502</w:t>
        </w:r>
      </w:hyperlink>
      <w:bookmarkEnd w:id="45"/>
    </w:p>
    <w:p w14:paraId="0BE5EE94" w14:textId="63899F9D" w:rsidR="00115A42" w:rsidRPr="00520C98" w:rsidRDefault="00115A42" w:rsidP="00520C98">
      <w:pPr>
        <w:numPr>
          <w:ilvl w:val="0"/>
          <w:numId w:val="21"/>
        </w:numPr>
        <w:overflowPunct w:val="0"/>
        <w:autoSpaceDE w:val="0"/>
        <w:autoSpaceDN w:val="0"/>
        <w:adjustRightInd w:val="0"/>
        <w:spacing w:after="120"/>
        <w:jc w:val="both"/>
        <w:rPr>
          <w:sz w:val="22"/>
          <w:szCs w:val="20"/>
        </w:rPr>
      </w:pPr>
      <w:bookmarkStart w:id="46" w:name="_Ref47735850"/>
      <w:r w:rsidRPr="00115A42">
        <w:rPr>
          <w:sz w:val="22"/>
          <w:szCs w:val="20"/>
        </w:rPr>
        <w:t>R1-2003667</w:t>
      </w:r>
      <w:r>
        <w:rPr>
          <w:sz w:val="22"/>
          <w:szCs w:val="20"/>
        </w:rPr>
        <w:t>, “</w:t>
      </w:r>
      <w:r w:rsidRPr="00115A42">
        <w:rPr>
          <w:sz w:val="22"/>
          <w:szCs w:val="20"/>
        </w:rPr>
        <w:t>Evaluations and observations for R17 UE power saving enhancements</w:t>
      </w:r>
      <w:r>
        <w:rPr>
          <w:sz w:val="22"/>
          <w:szCs w:val="20"/>
        </w:rPr>
        <w:t>”, MediaTek Inc., RAN1#101-e</w:t>
      </w:r>
      <w:bookmarkEnd w:id="46"/>
    </w:p>
    <w:p w14:paraId="0EFE54C6" w14:textId="77777777" w:rsidR="009D329B" w:rsidRDefault="009D329B" w:rsidP="009D329B">
      <w:pPr>
        <w:overflowPunct w:val="0"/>
        <w:autoSpaceDE w:val="0"/>
        <w:autoSpaceDN w:val="0"/>
        <w:adjustRightInd w:val="0"/>
        <w:spacing w:after="120"/>
        <w:jc w:val="both"/>
        <w:rPr>
          <w:sz w:val="22"/>
          <w:szCs w:val="20"/>
        </w:rPr>
      </w:pPr>
    </w:p>
    <w:p w14:paraId="4E06DB76" w14:textId="77777777" w:rsidR="009D329B" w:rsidRDefault="009D329B" w:rsidP="009D329B">
      <w:pPr>
        <w:overflowPunct w:val="0"/>
        <w:autoSpaceDE w:val="0"/>
        <w:autoSpaceDN w:val="0"/>
        <w:adjustRightInd w:val="0"/>
        <w:spacing w:after="120"/>
        <w:jc w:val="both"/>
        <w:rPr>
          <w:sz w:val="22"/>
          <w:szCs w:val="20"/>
        </w:rPr>
      </w:pPr>
    </w:p>
    <w:p w14:paraId="781E2C29" w14:textId="77777777" w:rsidR="009D329B" w:rsidRPr="009D329B" w:rsidRDefault="009D329B" w:rsidP="009D329B">
      <w:pPr>
        <w:overflowPunct w:val="0"/>
        <w:autoSpaceDE w:val="0"/>
        <w:autoSpaceDN w:val="0"/>
        <w:adjustRightInd w:val="0"/>
        <w:spacing w:after="120"/>
        <w:jc w:val="both"/>
        <w:rPr>
          <w:sz w:val="22"/>
          <w:szCs w:val="20"/>
        </w:rPr>
      </w:pPr>
    </w:p>
    <w:p w14:paraId="3891091F" w14:textId="77777777" w:rsidR="007A575E" w:rsidRPr="007A575E" w:rsidRDefault="007A575E" w:rsidP="007A575E">
      <w:pPr>
        <w:rPr>
          <w:lang w:eastAsia="en-US"/>
        </w:rPr>
      </w:pPr>
    </w:p>
    <w:sectPr w:rsidR="007A575E" w:rsidRPr="007A575E"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05C5BE" w14:textId="77777777" w:rsidR="00B64F0D" w:rsidRDefault="00B64F0D">
      <w:r>
        <w:separator/>
      </w:r>
    </w:p>
  </w:endnote>
  <w:endnote w:type="continuationSeparator" w:id="0">
    <w:p w14:paraId="7D13A0F3" w14:textId="77777777" w:rsidR="00B64F0D" w:rsidRDefault="00B64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138A2" w14:textId="77777777" w:rsidR="00B64F0D" w:rsidRDefault="00B64F0D">
      <w:r>
        <w:separator/>
      </w:r>
    </w:p>
  </w:footnote>
  <w:footnote w:type="continuationSeparator" w:id="0">
    <w:p w14:paraId="4A591DAF" w14:textId="77777777" w:rsidR="00B64F0D" w:rsidRDefault="00B64F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A1395"/>
    <w:multiLevelType w:val="hybridMultilevel"/>
    <w:tmpl w:val="FEE40550"/>
    <w:lvl w:ilvl="0" w:tplc="224E83D4">
      <w:start w:val="1"/>
      <w:numFmt w:val="bullet"/>
      <w:lvlText w:val="-"/>
      <w:lvlJc w:val="left"/>
      <w:pPr>
        <w:ind w:left="720" w:hanging="360"/>
      </w:pPr>
      <w:rPr>
        <w:rFonts w:ascii="新細明體" w:eastAsia="新細明體" w:hAnsi="新細明體"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6A17AE"/>
    <w:multiLevelType w:val="hybridMultilevel"/>
    <w:tmpl w:val="32AC4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14537"/>
    <w:multiLevelType w:val="hybridMultilevel"/>
    <w:tmpl w:val="221C0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3BF29B3"/>
    <w:multiLevelType w:val="multilevel"/>
    <w:tmpl w:val="E3503A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9A7CC0"/>
    <w:multiLevelType w:val="hybridMultilevel"/>
    <w:tmpl w:val="79A8B88E"/>
    <w:lvl w:ilvl="0" w:tplc="8A70604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F9B3D2D"/>
    <w:multiLevelType w:val="hybridMultilevel"/>
    <w:tmpl w:val="3E5CA70C"/>
    <w:lvl w:ilvl="0" w:tplc="1EA271FE">
      <w:start w:val="1"/>
      <w:numFmt w:val="bullet"/>
      <w:lvlText w:val="•"/>
      <w:lvlJc w:val="left"/>
      <w:pPr>
        <w:tabs>
          <w:tab w:val="num" w:pos="720"/>
        </w:tabs>
        <w:ind w:left="720" w:hanging="360"/>
      </w:pPr>
      <w:rPr>
        <w:rFonts w:ascii="Arial" w:hAnsi="Arial" w:hint="default"/>
      </w:rPr>
    </w:lvl>
    <w:lvl w:ilvl="1" w:tplc="A092A72A">
      <w:start w:val="24"/>
      <w:numFmt w:val="bullet"/>
      <w:lvlText w:val="•"/>
      <w:lvlJc w:val="left"/>
      <w:pPr>
        <w:tabs>
          <w:tab w:val="num" w:pos="1440"/>
        </w:tabs>
        <w:ind w:left="1440" w:hanging="360"/>
      </w:pPr>
      <w:rPr>
        <w:rFonts w:ascii="Arial" w:hAnsi="Arial" w:hint="default"/>
      </w:rPr>
    </w:lvl>
    <w:lvl w:ilvl="2" w:tplc="686ECDA6" w:tentative="1">
      <w:start w:val="1"/>
      <w:numFmt w:val="bullet"/>
      <w:lvlText w:val="•"/>
      <w:lvlJc w:val="left"/>
      <w:pPr>
        <w:tabs>
          <w:tab w:val="num" w:pos="2160"/>
        </w:tabs>
        <w:ind w:left="2160" w:hanging="360"/>
      </w:pPr>
      <w:rPr>
        <w:rFonts w:ascii="Arial" w:hAnsi="Arial" w:hint="default"/>
      </w:rPr>
    </w:lvl>
    <w:lvl w:ilvl="3" w:tplc="06AAE7EA" w:tentative="1">
      <w:start w:val="1"/>
      <w:numFmt w:val="bullet"/>
      <w:lvlText w:val="•"/>
      <w:lvlJc w:val="left"/>
      <w:pPr>
        <w:tabs>
          <w:tab w:val="num" w:pos="2880"/>
        </w:tabs>
        <w:ind w:left="2880" w:hanging="360"/>
      </w:pPr>
      <w:rPr>
        <w:rFonts w:ascii="Arial" w:hAnsi="Arial" w:hint="default"/>
      </w:rPr>
    </w:lvl>
    <w:lvl w:ilvl="4" w:tplc="BD947F82" w:tentative="1">
      <w:start w:val="1"/>
      <w:numFmt w:val="bullet"/>
      <w:lvlText w:val="•"/>
      <w:lvlJc w:val="left"/>
      <w:pPr>
        <w:tabs>
          <w:tab w:val="num" w:pos="3600"/>
        </w:tabs>
        <w:ind w:left="3600" w:hanging="360"/>
      </w:pPr>
      <w:rPr>
        <w:rFonts w:ascii="Arial" w:hAnsi="Arial" w:hint="default"/>
      </w:rPr>
    </w:lvl>
    <w:lvl w:ilvl="5" w:tplc="2CF664E8" w:tentative="1">
      <w:start w:val="1"/>
      <w:numFmt w:val="bullet"/>
      <w:lvlText w:val="•"/>
      <w:lvlJc w:val="left"/>
      <w:pPr>
        <w:tabs>
          <w:tab w:val="num" w:pos="4320"/>
        </w:tabs>
        <w:ind w:left="4320" w:hanging="360"/>
      </w:pPr>
      <w:rPr>
        <w:rFonts w:ascii="Arial" w:hAnsi="Arial" w:hint="default"/>
      </w:rPr>
    </w:lvl>
    <w:lvl w:ilvl="6" w:tplc="802C750E" w:tentative="1">
      <w:start w:val="1"/>
      <w:numFmt w:val="bullet"/>
      <w:lvlText w:val="•"/>
      <w:lvlJc w:val="left"/>
      <w:pPr>
        <w:tabs>
          <w:tab w:val="num" w:pos="5040"/>
        </w:tabs>
        <w:ind w:left="5040" w:hanging="360"/>
      </w:pPr>
      <w:rPr>
        <w:rFonts w:ascii="Arial" w:hAnsi="Arial" w:hint="default"/>
      </w:rPr>
    </w:lvl>
    <w:lvl w:ilvl="7" w:tplc="240A005A" w:tentative="1">
      <w:start w:val="1"/>
      <w:numFmt w:val="bullet"/>
      <w:lvlText w:val="•"/>
      <w:lvlJc w:val="left"/>
      <w:pPr>
        <w:tabs>
          <w:tab w:val="num" w:pos="5760"/>
        </w:tabs>
        <w:ind w:left="5760" w:hanging="360"/>
      </w:pPr>
      <w:rPr>
        <w:rFonts w:ascii="Arial" w:hAnsi="Arial" w:hint="default"/>
      </w:rPr>
    </w:lvl>
    <w:lvl w:ilvl="8" w:tplc="BE6A65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EA0B9D"/>
    <w:multiLevelType w:val="hybridMultilevel"/>
    <w:tmpl w:val="8E946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72F98"/>
    <w:multiLevelType w:val="hybridMultilevel"/>
    <w:tmpl w:val="2FC61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725232"/>
    <w:multiLevelType w:val="hybridMultilevel"/>
    <w:tmpl w:val="2698153E"/>
    <w:lvl w:ilvl="0" w:tplc="5EE28FE6">
      <w:start w:val="1"/>
      <w:numFmt w:val="decimal"/>
      <w:lvlText w:val="%1."/>
      <w:lvlJc w:val="left"/>
      <w:pPr>
        <w:tabs>
          <w:tab w:val="num" w:pos="720"/>
        </w:tabs>
        <w:ind w:left="720" w:hanging="360"/>
      </w:pPr>
    </w:lvl>
    <w:lvl w:ilvl="1" w:tplc="EFBA536A">
      <w:start w:val="24"/>
      <w:numFmt w:val="bullet"/>
      <w:lvlText w:val="•"/>
      <w:lvlJc w:val="left"/>
      <w:pPr>
        <w:tabs>
          <w:tab w:val="num" w:pos="1440"/>
        </w:tabs>
        <w:ind w:left="1440" w:hanging="360"/>
      </w:pPr>
      <w:rPr>
        <w:rFonts w:ascii="Arial" w:hAnsi="Arial" w:hint="default"/>
      </w:rPr>
    </w:lvl>
    <w:lvl w:ilvl="2" w:tplc="8F3C8A76" w:tentative="1">
      <w:start w:val="1"/>
      <w:numFmt w:val="decimal"/>
      <w:lvlText w:val="%3."/>
      <w:lvlJc w:val="left"/>
      <w:pPr>
        <w:tabs>
          <w:tab w:val="num" w:pos="2160"/>
        </w:tabs>
        <w:ind w:left="2160" w:hanging="360"/>
      </w:pPr>
    </w:lvl>
    <w:lvl w:ilvl="3" w:tplc="69126970" w:tentative="1">
      <w:start w:val="1"/>
      <w:numFmt w:val="decimal"/>
      <w:lvlText w:val="%4."/>
      <w:lvlJc w:val="left"/>
      <w:pPr>
        <w:tabs>
          <w:tab w:val="num" w:pos="2880"/>
        </w:tabs>
        <w:ind w:left="2880" w:hanging="360"/>
      </w:pPr>
    </w:lvl>
    <w:lvl w:ilvl="4" w:tplc="81BC7386" w:tentative="1">
      <w:start w:val="1"/>
      <w:numFmt w:val="decimal"/>
      <w:lvlText w:val="%5."/>
      <w:lvlJc w:val="left"/>
      <w:pPr>
        <w:tabs>
          <w:tab w:val="num" w:pos="3600"/>
        </w:tabs>
        <w:ind w:left="3600" w:hanging="360"/>
      </w:pPr>
    </w:lvl>
    <w:lvl w:ilvl="5" w:tplc="65E6BEEA" w:tentative="1">
      <w:start w:val="1"/>
      <w:numFmt w:val="decimal"/>
      <w:lvlText w:val="%6."/>
      <w:lvlJc w:val="left"/>
      <w:pPr>
        <w:tabs>
          <w:tab w:val="num" w:pos="4320"/>
        </w:tabs>
        <w:ind w:left="4320" w:hanging="360"/>
      </w:pPr>
    </w:lvl>
    <w:lvl w:ilvl="6" w:tplc="A5C859AA" w:tentative="1">
      <w:start w:val="1"/>
      <w:numFmt w:val="decimal"/>
      <w:lvlText w:val="%7."/>
      <w:lvlJc w:val="left"/>
      <w:pPr>
        <w:tabs>
          <w:tab w:val="num" w:pos="5040"/>
        </w:tabs>
        <w:ind w:left="5040" w:hanging="360"/>
      </w:pPr>
    </w:lvl>
    <w:lvl w:ilvl="7" w:tplc="2C3EA4DE" w:tentative="1">
      <w:start w:val="1"/>
      <w:numFmt w:val="decimal"/>
      <w:lvlText w:val="%8."/>
      <w:lvlJc w:val="left"/>
      <w:pPr>
        <w:tabs>
          <w:tab w:val="num" w:pos="5760"/>
        </w:tabs>
        <w:ind w:left="5760" w:hanging="360"/>
      </w:pPr>
    </w:lvl>
    <w:lvl w:ilvl="8" w:tplc="58CABDEC" w:tentative="1">
      <w:start w:val="1"/>
      <w:numFmt w:val="decimal"/>
      <w:lvlText w:val="%9."/>
      <w:lvlJc w:val="left"/>
      <w:pPr>
        <w:tabs>
          <w:tab w:val="num" w:pos="6480"/>
        </w:tabs>
        <w:ind w:left="6480" w:hanging="360"/>
      </w:pPr>
    </w:lvl>
  </w:abstractNum>
  <w:abstractNum w:abstractNumId="13"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F420C39"/>
    <w:multiLevelType w:val="hybridMultilevel"/>
    <w:tmpl w:val="B0005A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2A32950"/>
    <w:multiLevelType w:val="hybridMultilevel"/>
    <w:tmpl w:val="5DB2E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D1669A"/>
    <w:multiLevelType w:val="hybridMultilevel"/>
    <w:tmpl w:val="741E201C"/>
    <w:lvl w:ilvl="0" w:tplc="1AB4D94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8" w15:restartNumberingAfterBreak="0">
    <w:nsid w:val="466A1BC7"/>
    <w:multiLevelType w:val="multilevel"/>
    <w:tmpl w:val="492A3300"/>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D8936FF"/>
    <w:multiLevelType w:val="hybridMultilevel"/>
    <w:tmpl w:val="35B25748"/>
    <w:lvl w:ilvl="0" w:tplc="04090001">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21"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176721F"/>
    <w:multiLevelType w:val="hybridMultilevel"/>
    <w:tmpl w:val="6EA8AF5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527C1CE6"/>
    <w:multiLevelType w:val="hybridMultilevel"/>
    <w:tmpl w:val="A09A9DC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94156AE"/>
    <w:multiLevelType w:val="hybridMultilevel"/>
    <w:tmpl w:val="3F6A4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97B1A5C"/>
    <w:multiLevelType w:val="hybridMultilevel"/>
    <w:tmpl w:val="FD14B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8E3D32"/>
    <w:multiLevelType w:val="multilevel"/>
    <w:tmpl w:val="C584D4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15:restartNumberingAfterBreak="0">
    <w:nsid w:val="68764615"/>
    <w:multiLevelType w:val="hybridMultilevel"/>
    <w:tmpl w:val="ACAE3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685656"/>
    <w:multiLevelType w:val="hybridMultilevel"/>
    <w:tmpl w:val="E9481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EC010E"/>
    <w:multiLevelType w:val="hybridMultilevel"/>
    <w:tmpl w:val="4D7C0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AB727C"/>
    <w:multiLevelType w:val="hybridMultilevel"/>
    <w:tmpl w:val="FEFE0806"/>
    <w:lvl w:ilvl="0" w:tplc="1AB4D94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3"/>
  </w:num>
  <w:num w:numId="4">
    <w:abstractNumId w:val="27"/>
  </w:num>
  <w:num w:numId="5">
    <w:abstractNumId w:val="13"/>
  </w:num>
  <w:num w:numId="6">
    <w:abstractNumId w:val="30"/>
  </w:num>
  <w:num w:numId="7">
    <w:abstractNumId w:val="19"/>
  </w:num>
  <w:num w:numId="8">
    <w:abstractNumId w:val="14"/>
  </w:num>
  <w:num w:numId="9">
    <w:abstractNumId w:val="8"/>
  </w:num>
  <w:num w:numId="10">
    <w:abstractNumId w:val="1"/>
  </w:num>
  <w:num w:numId="11">
    <w:abstractNumId w:val="12"/>
  </w:num>
  <w:num w:numId="12">
    <w:abstractNumId w:val="31"/>
  </w:num>
  <w:num w:numId="13">
    <w:abstractNumId w:val="0"/>
  </w:num>
  <w:num w:numId="14">
    <w:abstractNumId w:val="23"/>
  </w:num>
  <w:num w:numId="15">
    <w:abstractNumId w:val="11"/>
  </w:num>
  <w:num w:numId="16">
    <w:abstractNumId w:val="10"/>
  </w:num>
  <w:num w:numId="17">
    <w:abstractNumId w:val="20"/>
  </w:num>
  <w:num w:numId="18">
    <w:abstractNumId w:val="29"/>
  </w:num>
  <w:num w:numId="19">
    <w:abstractNumId w:val="28"/>
  </w:num>
  <w:num w:numId="20">
    <w:abstractNumId w:val="6"/>
  </w:num>
  <w:num w:numId="21">
    <w:abstractNumId w:val="4"/>
  </w:num>
  <w:num w:numId="22">
    <w:abstractNumId w:val="26"/>
  </w:num>
  <w:num w:numId="23">
    <w:abstractNumId w:val="5"/>
    <w:lvlOverride w:ilvl="1">
      <w:startOverride w:val="1"/>
    </w:lvlOverride>
  </w:num>
  <w:num w:numId="24">
    <w:abstractNumId w:val="16"/>
  </w:num>
  <w:num w:numId="25">
    <w:abstractNumId w:val="32"/>
  </w:num>
  <w:num w:numId="26">
    <w:abstractNumId w:val="9"/>
  </w:num>
  <w:num w:numId="27">
    <w:abstractNumId w:val="24"/>
  </w:num>
  <w:num w:numId="28">
    <w:abstractNumId w:val="7"/>
  </w:num>
  <w:num w:numId="29">
    <w:abstractNumId w:val="21"/>
  </w:num>
  <w:num w:numId="30">
    <w:abstractNumId w:val="25"/>
  </w:num>
  <w:num w:numId="31">
    <w:abstractNumId w:val="22"/>
  </w:num>
  <w:num w:numId="32">
    <w:abstractNumId w:val="2"/>
  </w:num>
  <w:num w:numId="33">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B61"/>
    <w:rsid w:val="00001F61"/>
    <w:rsid w:val="00002026"/>
    <w:rsid w:val="000027EA"/>
    <w:rsid w:val="00002CDB"/>
    <w:rsid w:val="00002D7F"/>
    <w:rsid w:val="00002E53"/>
    <w:rsid w:val="00003A7E"/>
    <w:rsid w:val="0000414E"/>
    <w:rsid w:val="00004174"/>
    <w:rsid w:val="00004B5C"/>
    <w:rsid w:val="000054AF"/>
    <w:rsid w:val="00006528"/>
    <w:rsid w:val="0000686F"/>
    <w:rsid w:val="0000796F"/>
    <w:rsid w:val="0000797A"/>
    <w:rsid w:val="00007BA4"/>
    <w:rsid w:val="00007E2C"/>
    <w:rsid w:val="000107F9"/>
    <w:rsid w:val="00011784"/>
    <w:rsid w:val="000121C0"/>
    <w:rsid w:val="00014444"/>
    <w:rsid w:val="000149AF"/>
    <w:rsid w:val="00015793"/>
    <w:rsid w:val="00015873"/>
    <w:rsid w:val="00015CB9"/>
    <w:rsid w:val="000161E4"/>
    <w:rsid w:val="0001787B"/>
    <w:rsid w:val="0002191D"/>
    <w:rsid w:val="000222CB"/>
    <w:rsid w:val="00022B23"/>
    <w:rsid w:val="0002426D"/>
    <w:rsid w:val="000266A0"/>
    <w:rsid w:val="000267FD"/>
    <w:rsid w:val="00026F21"/>
    <w:rsid w:val="00027128"/>
    <w:rsid w:val="0002764E"/>
    <w:rsid w:val="0003013C"/>
    <w:rsid w:val="000306A4"/>
    <w:rsid w:val="00031C1D"/>
    <w:rsid w:val="00032F6B"/>
    <w:rsid w:val="000332B2"/>
    <w:rsid w:val="00033D24"/>
    <w:rsid w:val="000343F5"/>
    <w:rsid w:val="00034473"/>
    <w:rsid w:val="00035C8A"/>
    <w:rsid w:val="00036802"/>
    <w:rsid w:val="00036CAD"/>
    <w:rsid w:val="00036E9D"/>
    <w:rsid w:val="0003772F"/>
    <w:rsid w:val="00041C77"/>
    <w:rsid w:val="00042FD5"/>
    <w:rsid w:val="0004315C"/>
    <w:rsid w:val="00044088"/>
    <w:rsid w:val="0004486D"/>
    <w:rsid w:val="00044915"/>
    <w:rsid w:val="0004557B"/>
    <w:rsid w:val="0004591E"/>
    <w:rsid w:val="0004639D"/>
    <w:rsid w:val="000472D9"/>
    <w:rsid w:val="00047DB7"/>
    <w:rsid w:val="0005073E"/>
    <w:rsid w:val="00051257"/>
    <w:rsid w:val="00053564"/>
    <w:rsid w:val="00053BDB"/>
    <w:rsid w:val="00053C5F"/>
    <w:rsid w:val="00054C33"/>
    <w:rsid w:val="00054D06"/>
    <w:rsid w:val="00055064"/>
    <w:rsid w:val="0005686F"/>
    <w:rsid w:val="00056973"/>
    <w:rsid w:val="00057397"/>
    <w:rsid w:val="00057568"/>
    <w:rsid w:val="00057C94"/>
    <w:rsid w:val="00057DC0"/>
    <w:rsid w:val="0006039B"/>
    <w:rsid w:val="0006176A"/>
    <w:rsid w:val="00061A3E"/>
    <w:rsid w:val="000629AA"/>
    <w:rsid w:val="00063100"/>
    <w:rsid w:val="000646D3"/>
    <w:rsid w:val="000647E5"/>
    <w:rsid w:val="00064BAE"/>
    <w:rsid w:val="000652DF"/>
    <w:rsid w:val="00065840"/>
    <w:rsid w:val="000672B2"/>
    <w:rsid w:val="0006733D"/>
    <w:rsid w:val="00070D88"/>
    <w:rsid w:val="00071B5B"/>
    <w:rsid w:val="000728B9"/>
    <w:rsid w:val="00072954"/>
    <w:rsid w:val="00072D4C"/>
    <w:rsid w:val="00072E3F"/>
    <w:rsid w:val="0007316E"/>
    <w:rsid w:val="00073ACE"/>
    <w:rsid w:val="00074BF1"/>
    <w:rsid w:val="00075A79"/>
    <w:rsid w:val="00075D7B"/>
    <w:rsid w:val="00077CEB"/>
    <w:rsid w:val="00077DCB"/>
    <w:rsid w:val="000804BB"/>
    <w:rsid w:val="00081463"/>
    <w:rsid w:val="00082AA4"/>
    <w:rsid w:val="00082C7B"/>
    <w:rsid w:val="0008339E"/>
    <w:rsid w:val="000837A9"/>
    <w:rsid w:val="000846B7"/>
    <w:rsid w:val="00084D4E"/>
    <w:rsid w:val="00084E45"/>
    <w:rsid w:val="0008693B"/>
    <w:rsid w:val="00087287"/>
    <w:rsid w:val="0008738E"/>
    <w:rsid w:val="00090B5B"/>
    <w:rsid w:val="0009257A"/>
    <w:rsid w:val="00092B02"/>
    <w:rsid w:val="00093E7E"/>
    <w:rsid w:val="0009595E"/>
    <w:rsid w:val="0009679F"/>
    <w:rsid w:val="00096E22"/>
    <w:rsid w:val="00096F03"/>
    <w:rsid w:val="000A02F0"/>
    <w:rsid w:val="000A0721"/>
    <w:rsid w:val="000A28EE"/>
    <w:rsid w:val="000A2A29"/>
    <w:rsid w:val="000A2E10"/>
    <w:rsid w:val="000A3132"/>
    <w:rsid w:val="000A3389"/>
    <w:rsid w:val="000A3B39"/>
    <w:rsid w:val="000A4C3F"/>
    <w:rsid w:val="000A6C45"/>
    <w:rsid w:val="000A75D8"/>
    <w:rsid w:val="000A764D"/>
    <w:rsid w:val="000A7B03"/>
    <w:rsid w:val="000B0020"/>
    <w:rsid w:val="000B0083"/>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C01CD"/>
    <w:rsid w:val="000C03C8"/>
    <w:rsid w:val="000C0E80"/>
    <w:rsid w:val="000C2349"/>
    <w:rsid w:val="000C284B"/>
    <w:rsid w:val="000C3BF5"/>
    <w:rsid w:val="000C43F7"/>
    <w:rsid w:val="000C44A9"/>
    <w:rsid w:val="000C44BC"/>
    <w:rsid w:val="000C7336"/>
    <w:rsid w:val="000C7A8C"/>
    <w:rsid w:val="000C7AEB"/>
    <w:rsid w:val="000D06B4"/>
    <w:rsid w:val="000D0915"/>
    <w:rsid w:val="000D1DDC"/>
    <w:rsid w:val="000D1E9A"/>
    <w:rsid w:val="000D3F86"/>
    <w:rsid w:val="000D548C"/>
    <w:rsid w:val="000D54C6"/>
    <w:rsid w:val="000D5C69"/>
    <w:rsid w:val="000D64E0"/>
    <w:rsid w:val="000D6CFC"/>
    <w:rsid w:val="000D6D47"/>
    <w:rsid w:val="000E005A"/>
    <w:rsid w:val="000E06B9"/>
    <w:rsid w:val="000E0EC2"/>
    <w:rsid w:val="000E16EB"/>
    <w:rsid w:val="000E212A"/>
    <w:rsid w:val="000E284C"/>
    <w:rsid w:val="000E28D9"/>
    <w:rsid w:val="000E3A8B"/>
    <w:rsid w:val="000E4114"/>
    <w:rsid w:val="000E4428"/>
    <w:rsid w:val="000E469E"/>
    <w:rsid w:val="000E4A2D"/>
    <w:rsid w:val="000E5113"/>
    <w:rsid w:val="000E69EA"/>
    <w:rsid w:val="000F0337"/>
    <w:rsid w:val="000F1F17"/>
    <w:rsid w:val="000F2EB5"/>
    <w:rsid w:val="000F3EA8"/>
    <w:rsid w:val="000F6DD7"/>
    <w:rsid w:val="000F7730"/>
    <w:rsid w:val="000F7EFE"/>
    <w:rsid w:val="001010BC"/>
    <w:rsid w:val="001012D3"/>
    <w:rsid w:val="00101381"/>
    <w:rsid w:val="00102075"/>
    <w:rsid w:val="00102CE3"/>
    <w:rsid w:val="001030A4"/>
    <w:rsid w:val="001033DD"/>
    <w:rsid w:val="0010407F"/>
    <w:rsid w:val="0010457E"/>
    <w:rsid w:val="00104DD2"/>
    <w:rsid w:val="001053DB"/>
    <w:rsid w:val="0010630D"/>
    <w:rsid w:val="00106A7B"/>
    <w:rsid w:val="00106E00"/>
    <w:rsid w:val="00106FAC"/>
    <w:rsid w:val="001075FF"/>
    <w:rsid w:val="00107BEA"/>
    <w:rsid w:val="00107C99"/>
    <w:rsid w:val="0011074A"/>
    <w:rsid w:val="00110AF0"/>
    <w:rsid w:val="00110BFB"/>
    <w:rsid w:val="00112480"/>
    <w:rsid w:val="00112CF5"/>
    <w:rsid w:val="001135BD"/>
    <w:rsid w:val="0011471D"/>
    <w:rsid w:val="00114A5F"/>
    <w:rsid w:val="00114D81"/>
    <w:rsid w:val="00115249"/>
    <w:rsid w:val="001154DF"/>
    <w:rsid w:val="001156BC"/>
    <w:rsid w:val="00115A42"/>
    <w:rsid w:val="00115B7C"/>
    <w:rsid w:val="00115DFA"/>
    <w:rsid w:val="00116309"/>
    <w:rsid w:val="00116720"/>
    <w:rsid w:val="00117D39"/>
    <w:rsid w:val="001200EA"/>
    <w:rsid w:val="001206F8"/>
    <w:rsid w:val="001211BC"/>
    <w:rsid w:val="001213FC"/>
    <w:rsid w:val="00121877"/>
    <w:rsid w:val="00121E7E"/>
    <w:rsid w:val="00122357"/>
    <w:rsid w:val="00122835"/>
    <w:rsid w:val="00122A76"/>
    <w:rsid w:val="00123607"/>
    <w:rsid w:val="0012388F"/>
    <w:rsid w:val="001239D5"/>
    <w:rsid w:val="00124C41"/>
    <w:rsid w:val="00124CC0"/>
    <w:rsid w:val="00126E09"/>
    <w:rsid w:val="00126E20"/>
    <w:rsid w:val="00127018"/>
    <w:rsid w:val="00127382"/>
    <w:rsid w:val="001279D6"/>
    <w:rsid w:val="00127BEB"/>
    <w:rsid w:val="00130108"/>
    <w:rsid w:val="00130253"/>
    <w:rsid w:val="00130399"/>
    <w:rsid w:val="001304B5"/>
    <w:rsid w:val="00131A87"/>
    <w:rsid w:val="001321AF"/>
    <w:rsid w:val="00132A1B"/>
    <w:rsid w:val="00132BEB"/>
    <w:rsid w:val="001342A4"/>
    <w:rsid w:val="001354B3"/>
    <w:rsid w:val="00135703"/>
    <w:rsid w:val="00135ED2"/>
    <w:rsid w:val="0013633C"/>
    <w:rsid w:val="00136D04"/>
    <w:rsid w:val="001373BD"/>
    <w:rsid w:val="001374D9"/>
    <w:rsid w:val="00137B0F"/>
    <w:rsid w:val="0014010C"/>
    <w:rsid w:val="0014085D"/>
    <w:rsid w:val="00141BBF"/>
    <w:rsid w:val="00141DB0"/>
    <w:rsid w:val="00143961"/>
    <w:rsid w:val="0014420A"/>
    <w:rsid w:val="00144695"/>
    <w:rsid w:val="00144B57"/>
    <w:rsid w:val="00150019"/>
    <w:rsid w:val="001500B0"/>
    <w:rsid w:val="00152729"/>
    <w:rsid w:val="00152EF4"/>
    <w:rsid w:val="001534BC"/>
    <w:rsid w:val="00153528"/>
    <w:rsid w:val="00153BB2"/>
    <w:rsid w:val="001541D5"/>
    <w:rsid w:val="001544EC"/>
    <w:rsid w:val="00154A79"/>
    <w:rsid w:val="00155666"/>
    <w:rsid w:val="0015640E"/>
    <w:rsid w:val="00156F97"/>
    <w:rsid w:val="0015718A"/>
    <w:rsid w:val="001578BD"/>
    <w:rsid w:val="001578C7"/>
    <w:rsid w:val="00160177"/>
    <w:rsid w:val="00161258"/>
    <w:rsid w:val="00162778"/>
    <w:rsid w:val="00163802"/>
    <w:rsid w:val="00165628"/>
    <w:rsid w:val="0016596F"/>
    <w:rsid w:val="001662E7"/>
    <w:rsid w:val="00166C37"/>
    <w:rsid w:val="001676CE"/>
    <w:rsid w:val="00167C76"/>
    <w:rsid w:val="00170FB7"/>
    <w:rsid w:val="00170FF0"/>
    <w:rsid w:val="00172031"/>
    <w:rsid w:val="001728FE"/>
    <w:rsid w:val="00174015"/>
    <w:rsid w:val="0017415A"/>
    <w:rsid w:val="00174296"/>
    <w:rsid w:val="00175920"/>
    <w:rsid w:val="00175B60"/>
    <w:rsid w:val="00176674"/>
    <w:rsid w:val="00177026"/>
    <w:rsid w:val="00177BF8"/>
    <w:rsid w:val="00177DC6"/>
    <w:rsid w:val="00180049"/>
    <w:rsid w:val="00180817"/>
    <w:rsid w:val="00180AC2"/>
    <w:rsid w:val="00181690"/>
    <w:rsid w:val="00182B95"/>
    <w:rsid w:val="001833E4"/>
    <w:rsid w:val="0018403F"/>
    <w:rsid w:val="001842CE"/>
    <w:rsid w:val="0018509D"/>
    <w:rsid w:val="001850CF"/>
    <w:rsid w:val="00185345"/>
    <w:rsid w:val="00186AA8"/>
    <w:rsid w:val="00187BFC"/>
    <w:rsid w:val="001905A3"/>
    <w:rsid w:val="001911A9"/>
    <w:rsid w:val="00191AD9"/>
    <w:rsid w:val="00192434"/>
    <w:rsid w:val="0019315E"/>
    <w:rsid w:val="001937BB"/>
    <w:rsid w:val="00193E56"/>
    <w:rsid w:val="00193E8F"/>
    <w:rsid w:val="00194839"/>
    <w:rsid w:val="00194FCC"/>
    <w:rsid w:val="00195994"/>
    <w:rsid w:val="00195D81"/>
    <w:rsid w:val="001968B4"/>
    <w:rsid w:val="0019768C"/>
    <w:rsid w:val="00197812"/>
    <w:rsid w:val="001A08AA"/>
    <w:rsid w:val="001A0F90"/>
    <w:rsid w:val="001A20BD"/>
    <w:rsid w:val="001A3437"/>
    <w:rsid w:val="001A3AE0"/>
    <w:rsid w:val="001A4EA6"/>
    <w:rsid w:val="001A5826"/>
    <w:rsid w:val="001A5E5F"/>
    <w:rsid w:val="001A5EDE"/>
    <w:rsid w:val="001A6300"/>
    <w:rsid w:val="001A6A15"/>
    <w:rsid w:val="001A7CB3"/>
    <w:rsid w:val="001A7F79"/>
    <w:rsid w:val="001B0348"/>
    <w:rsid w:val="001B0413"/>
    <w:rsid w:val="001B2C61"/>
    <w:rsid w:val="001B3867"/>
    <w:rsid w:val="001B3C78"/>
    <w:rsid w:val="001B4F10"/>
    <w:rsid w:val="001B5D57"/>
    <w:rsid w:val="001B77AB"/>
    <w:rsid w:val="001C042F"/>
    <w:rsid w:val="001C0D39"/>
    <w:rsid w:val="001C18F2"/>
    <w:rsid w:val="001C1987"/>
    <w:rsid w:val="001C2EA0"/>
    <w:rsid w:val="001C34D2"/>
    <w:rsid w:val="001C58EA"/>
    <w:rsid w:val="001C594C"/>
    <w:rsid w:val="001C5A24"/>
    <w:rsid w:val="001C5C0D"/>
    <w:rsid w:val="001C763C"/>
    <w:rsid w:val="001C7C32"/>
    <w:rsid w:val="001D028C"/>
    <w:rsid w:val="001D129D"/>
    <w:rsid w:val="001D131B"/>
    <w:rsid w:val="001D16F5"/>
    <w:rsid w:val="001D3287"/>
    <w:rsid w:val="001D3538"/>
    <w:rsid w:val="001D477F"/>
    <w:rsid w:val="001D50EA"/>
    <w:rsid w:val="001D7017"/>
    <w:rsid w:val="001D72E5"/>
    <w:rsid w:val="001D73AB"/>
    <w:rsid w:val="001D7D29"/>
    <w:rsid w:val="001E0941"/>
    <w:rsid w:val="001E0C3C"/>
    <w:rsid w:val="001E1075"/>
    <w:rsid w:val="001E19B5"/>
    <w:rsid w:val="001E1F00"/>
    <w:rsid w:val="001E2113"/>
    <w:rsid w:val="001E3AA9"/>
    <w:rsid w:val="001E3B39"/>
    <w:rsid w:val="001E4813"/>
    <w:rsid w:val="001E56CD"/>
    <w:rsid w:val="001E5728"/>
    <w:rsid w:val="001E5C2F"/>
    <w:rsid w:val="001E63A1"/>
    <w:rsid w:val="001E65A4"/>
    <w:rsid w:val="001E6C58"/>
    <w:rsid w:val="001E7D11"/>
    <w:rsid w:val="001F03D0"/>
    <w:rsid w:val="001F0A7A"/>
    <w:rsid w:val="001F0DBC"/>
    <w:rsid w:val="001F1C95"/>
    <w:rsid w:val="001F20F2"/>
    <w:rsid w:val="001F2438"/>
    <w:rsid w:val="001F3A4A"/>
    <w:rsid w:val="001F3BC6"/>
    <w:rsid w:val="001F3DAF"/>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699C"/>
    <w:rsid w:val="002078C5"/>
    <w:rsid w:val="00210110"/>
    <w:rsid w:val="002101E7"/>
    <w:rsid w:val="00210354"/>
    <w:rsid w:val="00210A4E"/>
    <w:rsid w:val="0021141F"/>
    <w:rsid w:val="002119C8"/>
    <w:rsid w:val="00211C4A"/>
    <w:rsid w:val="00211DB7"/>
    <w:rsid w:val="00212373"/>
    <w:rsid w:val="0021250B"/>
    <w:rsid w:val="00212513"/>
    <w:rsid w:val="002126E7"/>
    <w:rsid w:val="002138EA"/>
    <w:rsid w:val="00213E77"/>
    <w:rsid w:val="00213EB0"/>
    <w:rsid w:val="002143B4"/>
    <w:rsid w:val="00214FBD"/>
    <w:rsid w:val="0021512C"/>
    <w:rsid w:val="0021550F"/>
    <w:rsid w:val="00216D2C"/>
    <w:rsid w:val="00217582"/>
    <w:rsid w:val="00217E5C"/>
    <w:rsid w:val="00220954"/>
    <w:rsid w:val="00221056"/>
    <w:rsid w:val="00221306"/>
    <w:rsid w:val="0022164C"/>
    <w:rsid w:val="002223A7"/>
    <w:rsid w:val="00222897"/>
    <w:rsid w:val="002228E5"/>
    <w:rsid w:val="0022357C"/>
    <w:rsid w:val="0022363F"/>
    <w:rsid w:val="002272BF"/>
    <w:rsid w:val="00227940"/>
    <w:rsid w:val="00227973"/>
    <w:rsid w:val="00227BC2"/>
    <w:rsid w:val="00227C45"/>
    <w:rsid w:val="00227F86"/>
    <w:rsid w:val="0023274C"/>
    <w:rsid w:val="00232D07"/>
    <w:rsid w:val="00233664"/>
    <w:rsid w:val="00233A56"/>
    <w:rsid w:val="00234F10"/>
    <w:rsid w:val="00235394"/>
    <w:rsid w:val="00235A9B"/>
    <w:rsid w:val="00235D31"/>
    <w:rsid w:val="00236823"/>
    <w:rsid w:val="00236A38"/>
    <w:rsid w:val="00237173"/>
    <w:rsid w:val="00237D23"/>
    <w:rsid w:val="00241151"/>
    <w:rsid w:val="002413A7"/>
    <w:rsid w:val="002419C0"/>
    <w:rsid w:val="00241D4B"/>
    <w:rsid w:val="0024485F"/>
    <w:rsid w:val="0024493A"/>
    <w:rsid w:val="00245A8E"/>
    <w:rsid w:val="00245B82"/>
    <w:rsid w:val="0024674A"/>
    <w:rsid w:val="00247A27"/>
    <w:rsid w:val="0025028C"/>
    <w:rsid w:val="002506F0"/>
    <w:rsid w:val="002511E9"/>
    <w:rsid w:val="00251206"/>
    <w:rsid w:val="00251499"/>
    <w:rsid w:val="00252EB7"/>
    <w:rsid w:val="00253930"/>
    <w:rsid w:val="00253CD8"/>
    <w:rsid w:val="00253DDC"/>
    <w:rsid w:val="002549FC"/>
    <w:rsid w:val="00255A00"/>
    <w:rsid w:val="002568C2"/>
    <w:rsid w:val="002570A5"/>
    <w:rsid w:val="00257500"/>
    <w:rsid w:val="00257603"/>
    <w:rsid w:val="0026179F"/>
    <w:rsid w:val="00263D47"/>
    <w:rsid w:val="00265893"/>
    <w:rsid w:val="00266517"/>
    <w:rsid w:val="0026698C"/>
    <w:rsid w:val="00267155"/>
    <w:rsid w:val="00267978"/>
    <w:rsid w:val="00270748"/>
    <w:rsid w:val="002721CC"/>
    <w:rsid w:val="002742DA"/>
    <w:rsid w:val="00274E1A"/>
    <w:rsid w:val="00275368"/>
    <w:rsid w:val="002758DE"/>
    <w:rsid w:val="00275E1D"/>
    <w:rsid w:val="00276138"/>
    <w:rsid w:val="00276B2D"/>
    <w:rsid w:val="00276F76"/>
    <w:rsid w:val="002770F4"/>
    <w:rsid w:val="00277972"/>
    <w:rsid w:val="00281609"/>
    <w:rsid w:val="00282213"/>
    <w:rsid w:val="002850F5"/>
    <w:rsid w:val="002863A3"/>
    <w:rsid w:val="00286E52"/>
    <w:rsid w:val="00287850"/>
    <w:rsid w:val="00287BC6"/>
    <w:rsid w:val="00287D65"/>
    <w:rsid w:val="00290B59"/>
    <w:rsid w:val="00290D7F"/>
    <w:rsid w:val="0029193E"/>
    <w:rsid w:val="00291E16"/>
    <w:rsid w:val="00292870"/>
    <w:rsid w:val="0029299D"/>
    <w:rsid w:val="00293776"/>
    <w:rsid w:val="00293E3A"/>
    <w:rsid w:val="002963D2"/>
    <w:rsid w:val="00297444"/>
    <w:rsid w:val="00297AC0"/>
    <w:rsid w:val="00297FB4"/>
    <w:rsid w:val="002A0175"/>
    <w:rsid w:val="002A116B"/>
    <w:rsid w:val="002A18E0"/>
    <w:rsid w:val="002A204B"/>
    <w:rsid w:val="002A2935"/>
    <w:rsid w:val="002A2BF3"/>
    <w:rsid w:val="002A2D8B"/>
    <w:rsid w:val="002A3A98"/>
    <w:rsid w:val="002A4C60"/>
    <w:rsid w:val="002A5978"/>
    <w:rsid w:val="002A63E4"/>
    <w:rsid w:val="002A6FE9"/>
    <w:rsid w:val="002B16BD"/>
    <w:rsid w:val="002B19E9"/>
    <w:rsid w:val="002B1B3B"/>
    <w:rsid w:val="002B20C4"/>
    <w:rsid w:val="002B3562"/>
    <w:rsid w:val="002B3815"/>
    <w:rsid w:val="002B419D"/>
    <w:rsid w:val="002B429C"/>
    <w:rsid w:val="002B4532"/>
    <w:rsid w:val="002B492D"/>
    <w:rsid w:val="002B4BD3"/>
    <w:rsid w:val="002B5446"/>
    <w:rsid w:val="002B5979"/>
    <w:rsid w:val="002B5EA4"/>
    <w:rsid w:val="002B6292"/>
    <w:rsid w:val="002B6CEF"/>
    <w:rsid w:val="002B7BC4"/>
    <w:rsid w:val="002B7BFF"/>
    <w:rsid w:val="002C0504"/>
    <w:rsid w:val="002C207D"/>
    <w:rsid w:val="002C32AE"/>
    <w:rsid w:val="002C3F4C"/>
    <w:rsid w:val="002C4909"/>
    <w:rsid w:val="002C5300"/>
    <w:rsid w:val="002C55E6"/>
    <w:rsid w:val="002C5A8D"/>
    <w:rsid w:val="002C677B"/>
    <w:rsid w:val="002C6AEE"/>
    <w:rsid w:val="002C6ECF"/>
    <w:rsid w:val="002D06F5"/>
    <w:rsid w:val="002D0FCD"/>
    <w:rsid w:val="002D1BF6"/>
    <w:rsid w:val="002D22A5"/>
    <w:rsid w:val="002D2C39"/>
    <w:rsid w:val="002D36ED"/>
    <w:rsid w:val="002D402C"/>
    <w:rsid w:val="002D44AF"/>
    <w:rsid w:val="002D483F"/>
    <w:rsid w:val="002D59A0"/>
    <w:rsid w:val="002D60EB"/>
    <w:rsid w:val="002D69AB"/>
    <w:rsid w:val="002D7C10"/>
    <w:rsid w:val="002E0151"/>
    <w:rsid w:val="002E08D7"/>
    <w:rsid w:val="002E112A"/>
    <w:rsid w:val="002E17B0"/>
    <w:rsid w:val="002E3123"/>
    <w:rsid w:val="002E3D8A"/>
    <w:rsid w:val="002E42E8"/>
    <w:rsid w:val="002E4368"/>
    <w:rsid w:val="002E5799"/>
    <w:rsid w:val="002E5EFC"/>
    <w:rsid w:val="002E6BC6"/>
    <w:rsid w:val="002E765A"/>
    <w:rsid w:val="002E7DE5"/>
    <w:rsid w:val="002F01C0"/>
    <w:rsid w:val="002F030F"/>
    <w:rsid w:val="002F18ED"/>
    <w:rsid w:val="002F29D3"/>
    <w:rsid w:val="002F2B29"/>
    <w:rsid w:val="002F300C"/>
    <w:rsid w:val="002F3BD7"/>
    <w:rsid w:val="002F4093"/>
    <w:rsid w:val="002F40CC"/>
    <w:rsid w:val="002F428E"/>
    <w:rsid w:val="002F5551"/>
    <w:rsid w:val="002F63F6"/>
    <w:rsid w:val="002F6B4B"/>
    <w:rsid w:val="002F7D50"/>
    <w:rsid w:val="00300515"/>
    <w:rsid w:val="00300C3C"/>
    <w:rsid w:val="00300D2E"/>
    <w:rsid w:val="00301C81"/>
    <w:rsid w:val="00302C96"/>
    <w:rsid w:val="003035C0"/>
    <w:rsid w:val="003039E2"/>
    <w:rsid w:val="00303DA7"/>
    <w:rsid w:val="0030466C"/>
    <w:rsid w:val="003049FD"/>
    <w:rsid w:val="00304CD6"/>
    <w:rsid w:val="003052DA"/>
    <w:rsid w:val="003068AB"/>
    <w:rsid w:val="0030693F"/>
    <w:rsid w:val="003071FF"/>
    <w:rsid w:val="003100CF"/>
    <w:rsid w:val="003104EB"/>
    <w:rsid w:val="003115E7"/>
    <w:rsid w:val="00311FDC"/>
    <w:rsid w:val="00313089"/>
    <w:rsid w:val="0031308B"/>
    <w:rsid w:val="003134A3"/>
    <w:rsid w:val="00313635"/>
    <w:rsid w:val="00313DD4"/>
    <w:rsid w:val="003140CB"/>
    <w:rsid w:val="0031473D"/>
    <w:rsid w:val="00314BE5"/>
    <w:rsid w:val="00315B41"/>
    <w:rsid w:val="00315D4B"/>
    <w:rsid w:val="0031626B"/>
    <w:rsid w:val="003168BC"/>
    <w:rsid w:val="00316D03"/>
    <w:rsid w:val="00317783"/>
    <w:rsid w:val="003210CC"/>
    <w:rsid w:val="0032165D"/>
    <w:rsid w:val="00321B45"/>
    <w:rsid w:val="00322BBD"/>
    <w:rsid w:val="003230B0"/>
    <w:rsid w:val="00323519"/>
    <w:rsid w:val="00323573"/>
    <w:rsid w:val="00323842"/>
    <w:rsid w:val="00323E0D"/>
    <w:rsid w:val="00324A31"/>
    <w:rsid w:val="00325AD5"/>
    <w:rsid w:val="00326B16"/>
    <w:rsid w:val="00330AB0"/>
    <w:rsid w:val="00331B14"/>
    <w:rsid w:val="00331F8D"/>
    <w:rsid w:val="00331F9B"/>
    <w:rsid w:val="00332C6A"/>
    <w:rsid w:val="0033469E"/>
    <w:rsid w:val="00335A3B"/>
    <w:rsid w:val="003366B3"/>
    <w:rsid w:val="00337151"/>
    <w:rsid w:val="003372ED"/>
    <w:rsid w:val="003379C2"/>
    <w:rsid w:val="00337E39"/>
    <w:rsid w:val="00340510"/>
    <w:rsid w:val="003409B7"/>
    <w:rsid w:val="00340A32"/>
    <w:rsid w:val="003411C2"/>
    <w:rsid w:val="00342018"/>
    <w:rsid w:val="003424A9"/>
    <w:rsid w:val="00342AAB"/>
    <w:rsid w:val="00343440"/>
    <w:rsid w:val="003435C5"/>
    <w:rsid w:val="00343BE6"/>
    <w:rsid w:val="00345B4F"/>
    <w:rsid w:val="00350C71"/>
    <w:rsid w:val="00350E37"/>
    <w:rsid w:val="003540D1"/>
    <w:rsid w:val="00354568"/>
    <w:rsid w:val="00354EBB"/>
    <w:rsid w:val="00355BF1"/>
    <w:rsid w:val="00356531"/>
    <w:rsid w:val="003569A0"/>
    <w:rsid w:val="00356D4E"/>
    <w:rsid w:val="003579DB"/>
    <w:rsid w:val="00357DDA"/>
    <w:rsid w:val="00360473"/>
    <w:rsid w:val="00361B1B"/>
    <w:rsid w:val="003628F4"/>
    <w:rsid w:val="00362BD0"/>
    <w:rsid w:val="003634CC"/>
    <w:rsid w:val="0036363F"/>
    <w:rsid w:val="00364521"/>
    <w:rsid w:val="00364CFD"/>
    <w:rsid w:val="00364D8E"/>
    <w:rsid w:val="0036561F"/>
    <w:rsid w:val="00365F03"/>
    <w:rsid w:val="003661F1"/>
    <w:rsid w:val="00367724"/>
    <w:rsid w:val="00367D08"/>
    <w:rsid w:val="003707A1"/>
    <w:rsid w:val="00370810"/>
    <w:rsid w:val="0037097E"/>
    <w:rsid w:val="00370A07"/>
    <w:rsid w:val="00370A22"/>
    <w:rsid w:val="00372352"/>
    <w:rsid w:val="00373B30"/>
    <w:rsid w:val="003747D5"/>
    <w:rsid w:val="00377B02"/>
    <w:rsid w:val="00380341"/>
    <w:rsid w:val="00380F82"/>
    <w:rsid w:val="003815E4"/>
    <w:rsid w:val="003816B4"/>
    <w:rsid w:val="003816C5"/>
    <w:rsid w:val="00381E9C"/>
    <w:rsid w:val="0038413C"/>
    <w:rsid w:val="00384502"/>
    <w:rsid w:val="00384510"/>
    <w:rsid w:val="00386E93"/>
    <w:rsid w:val="00387B1B"/>
    <w:rsid w:val="00390EC5"/>
    <w:rsid w:val="0039283E"/>
    <w:rsid w:val="00394CBE"/>
    <w:rsid w:val="00395CD7"/>
    <w:rsid w:val="00395FE7"/>
    <w:rsid w:val="003969DE"/>
    <w:rsid w:val="003976A8"/>
    <w:rsid w:val="003978CE"/>
    <w:rsid w:val="003A0450"/>
    <w:rsid w:val="003A0E60"/>
    <w:rsid w:val="003A1B18"/>
    <w:rsid w:val="003A26DF"/>
    <w:rsid w:val="003A3A62"/>
    <w:rsid w:val="003A4575"/>
    <w:rsid w:val="003A5FA4"/>
    <w:rsid w:val="003A61C8"/>
    <w:rsid w:val="003A6535"/>
    <w:rsid w:val="003A7FDA"/>
    <w:rsid w:val="003B037E"/>
    <w:rsid w:val="003B106F"/>
    <w:rsid w:val="003B1BE8"/>
    <w:rsid w:val="003B1CD7"/>
    <w:rsid w:val="003B25A7"/>
    <w:rsid w:val="003B360D"/>
    <w:rsid w:val="003B4280"/>
    <w:rsid w:val="003B512C"/>
    <w:rsid w:val="003B5CA8"/>
    <w:rsid w:val="003B5F65"/>
    <w:rsid w:val="003B63FF"/>
    <w:rsid w:val="003B6C86"/>
    <w:rsid w:val="003B7BF8"/>
    <w:rsid w:val="003C0127"/>
    <w:rsid w:val="003C245B"/>
    <w:rsid w:val="003C2562"/>
    <w:rsid w:val="003C2DC1"/>
    <w:rsid w:val="003C3166"/>
    <w:rsid w:val="003C3679"/>
    <w:rsid w:val="003C4DF7"/>
    <w:rsid w:val="003C5070"/>
    <w:rsid w:val="003C5184"/>
    <w:rsid w:val="003C69D5"/>
    <w:rsid w:val="003C7B24"/>
    <w:rsid w:val="003C7C79"/>
    <w:rsid w:val="003D0233"/>
    <w:rsid w:val="003D187B"/>
    <w:rsid w:val="003D1F33"/>
    <w:rsid w:val="003D345B"/>
    <w:rsid w:val="003D3482"/>
    <w:rsid w:val="003D3659"/>
    <w:rsid w:val="003D40E4"/>
    <w:rsid w:val="003D4535"/>
    <w:rsid w:val="003D4B1F"/>
    <w:rsid w:val="003D524F"/>
    <w:rsid w:val="003D55D4"/>
    <w:rsid w:val="003D5DA3"/>
    <w:rsid w:val="003D606B"/>
    <w:rsid w:val="003D716A"/>
    <w:rsid w:val="003D7A1E"/>
    <w:rsid w:val="003E040F"/>
    <w:rsid w:val="003E05F6"/>
    <w:rsid w:val="003E0C2C"/>
    <w:rsid w:val="003E39EA"/>
    <w:rsid w:val="003E3EF0"/>
    <w:rsid w:val="003E4FFB"/>
    <w:rsid w:val="003E5EAB"/>
    <w:rsid w:val="003E5F52"/>
    <w:rsid w:val="003F04F5"/>
    <w:rsid w:val="003F1503"/>
    <w:rsid w:val="003F1B8C"/>
    <w:rsid w:val="003F29E7"/>
    <w:rsid w:val="003F2A81"/>
    <w:rsid w:val="003F317A"/>
    <w:rsid w:val="003F3857"/>
    <w:rsid w:val="003F5DD3"/>
    <w:rsid w:val="003F61EF"/>
    <w:rsid w:val="003F6410"/>
    <w:rsid w:val="003F7C83"/>
    <w:rsid w:val="00401562"/>
    <w:rsid w:val="00402079"/>
    <w:rsid w:val="0040264E"/>
    <w:rsid w:val="004026D3"/>
    <w:rsid w:val="004038A9"/>
    <w:rsid w:val="00404521"/>
    <w:rsid w:val="00404575"/>
    <w:rsid w:val="004048A8"/>
    <w:rsid w:val="00405038"/>
    <w:rsid w:val="004055B6"/>
    <w:rsid w:val="00405657"/>
    <w:rsid w:val="00405ED3"/>
    <w:rsid w:val="00406074"/>
    <w:rsid w:val="0040683D"/>
    <w:rsid w:val="00407387"/>
    <w:rsid w:val="00410598"/>
    <w:rsid w:val="00412D42"/>
    <w:rsid w:val="00413C56"/>
    <w:rsid w:val="00413D74"/>
    <w:rsid w:val="00413DD8"/>
    <w:rsid w:val="0041441E"/>
    <w:rsid w:val="004145EC"/>
    <w:rsid w:val="00414AD4"/>
    <w:rsid w:val="0041526E"/>
    <w:rsid w:val="00415BB5"/>
    <w:rsid w:val="00415DFC"/>
    <w:rsid w:val="0041631F"/>
    <w:rsid w:val="0041688B"/>
    <w:rsid w:val="004172E0"/>
    <w:rsid w:val="00422A70"/>
    <w:rsid w:val="004237FE"/>
    <w:rsid w:val="00423C66"/>
    <w:rsid w:val="00423EC6"/>
    <w:rsid w:val="004240C8"/>
    <w:rsid w:val="00424896"/>
    <w:rsid w:val="00424ED4"/>
    <w:rsid w:val="00426720"/>
    <w:rsid w:val="00427DBF"/>
    <w:rsid w:val="00427E28"/>
    <w:rsid w:val="00430AFB"/>
    <w:rsid w:val="00432722"/>
    <w:rsid w:val="00432D7B"/>
    <w:rsid w:val="00433199"/>
    <w:rsid w:val="00433C2B"/>
    <w:rsid w:val="004344C6"/>
    <w:rsid w:val="00434B43"/>
    <w:rsid w:val="00434B8D"/>
    <w:rsid w:val="00435828"/>
    <w:rsid w:val="00436299"/>
    <w:rsid w:val="00436340"/>
    <w:rsid w:val="00436526"/>
    <w:rsid w:val="00436578"/>
    <w:rsid w:val="00436B8D"/>
    <w:rsid w:val="00440D98"/>
    <w:rsid w:val="004418B2"/>
    <w:rsid w:val="004439AA"/>
    <w:rsid w:val="00444225"/>
    <w:rsid w:val="004446E3"/>
    <w:rsid w:val="0044550E"/>
    <w:rsid w:val="00445D09"/>
    <w:rsid w:val="00445D1B"/>
    <w:rsid w:val="00445FEC"/>
    <w:rsid w:val="0044690C"/>
    <w:rsid w:val="00447B65"/>
    <w:rsid w:val="00447FCE"/>
    <w:rsid w:val="004502EA"/>
    <w:rsid w:val="0045233E"/>
    <w:rsid w:val="00452AF3"/>
    <w:rsid w:val="00452E6A"/>
    <w:rsid w:val="00452EE2"/>
    <w:rsid w:val="004539A7"/>
    <w:rsid w:val="004549A6"/>
    <w:rsid w:val="00454F89"/>
    <w:rsid w:val="00455EC1"/>
    <w:rsid w:val="0045681A"/>
    <w:rsid w:val="00456BEA"/>
    <w:rsid w:val="00457C47"/>
    <w:rsid w:val="004608D0"/>
    <w:rsid w:val="00460EBC"/>
    <w:rsid w:val="00461330"/>
    <w:rsid w:val="00461AB4"/>
    <w:rsid w:val="00461DC0"/>
    <w:rsid w:val="00462D9C"/>
    <w:rsid w:val="004652DB"/>
    <w:rsid w:val="004653CD"/>
    <w:rsid w:val="00466975"/>
    <w:rsid w:val="00467776"/>
    <w:rsid w:val="00467C59"/>
    <w:rsid w:val="004700DA"/>
    <w:rsid w:val="004707C7"/>
    <w:rsid w:val="004714C0"/>
    <w:rsid w:val="004718F4"/>
    <w:rsid w:val="00472056"/>
    <w:rsid w:val="004720D7"/>
    <w:rsid w:val="004724B3"/>
    <w:rsid w:val="00472DB6"/>
    <w:rsid w:val="00474A93"/>
    <w:rsid w:val="0047575D"/>
    <w:rsid w:val="00475EA6"/>
    <w:rsid w:val="00476FC9"/>
    <w:rsid w:val="00481B8C"/>
    <w:rsid w:val="004825DC"/>
    <w:rsid w:val="00482CB5"/>
    <w:rsid w:val="004830CD"/>
    <w:rsid w:val="004850AC"/>
    <w:rsid w:val="004853D5"/>
    <w:rsid w:val="00485876"/>
    <w:rsid w:val="00485C90"/>
    <w:rsid w:val="00487CBA"/>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71F"/>
    <w:rsid w:val="004A39A8"/>
    <w:rsid w:val="004A3BD4"/>
    <w:rsid w:val="004A4CBB"/>
    <w:rsid w:val="004A50D5"/>
    <w:rsid w:val="004A5896"/>
    <w:rsid w:val="004A5F64"/>
    <w:rsid w:val="004A6365"/>
    <w:rsid w:val="004A6A03"/>
    <w:rsid w:val="004A7D7D"/>
    <w:rsid w:val="004B058C"/>
    <w:rsid w:val="004B1074"/>
    <w:rsid w:val="004B230A"/>
    <w:rsid w:val="004B253D"/>
    <w:rsid w:val="004B26E9"/>
    <w:rsid w:val="004B2E72"/>
    <w:rsid w:val="004B38CD"/>
    <w:rsid w:val="004B3C4D"/>
    <w:rsid w:val="004B3C64"/>
    <w:rsid w:val="004B511B"/>
    <w:rsid w:val="004B5802"/>
    <w:rsid w:val="004B5876"/>
    <w:rsid w:val="004B5C7C"/>
    <w:rsid w:val="004B636D"/>
    <w:rsid w:val="004B65B3"/>
    <w:rsid w:val="004C0650"/>
    <w:rsid w:val="004C151B"/>
    <w:rsid w:val="004C2631"/>
    <w:rsid w:val="004C2A7C"/>
    <w:rsid w:val="004C37E2"/>
    <w:rsid w:val="004C4D28"/>
    <w:rsid w:val="004C58A6"/>
    <w:rsid w:val="004C63F9"/>
    <w:rsid w:val="004C7494"/>
    <w:rsid w:val="004C78A8"/>
    <w:rsid w:val="004C78B0"/>
    <w:rsid w:val="004D069C"/>
    <w:rsid w:val="004D1531"/>
    <w:rsid w:val="004D1BEE"/>
    <w:rsid w:val="004D1FEB"/>
    <w:rsid w:val="004D2818"/>
    <w:rsid w:val="004D34AF"/>
    <w:rsid w:val="004D43D5"/>
    <w:rsid w:val="004D5290"/>
    <w:rsid w:val="004D54D5"/>
    <w:rsid w:val="004D578D"/>
    <w:rsid w:val="004D6267"/>
    <w:rsid w:val="004D629E"/>
    <w:rsid w:val="004D658B"/>
    <w:rsid w:val="004D69A7"/>
    <w:rsid w:val="004D77D2"/>
    <w:rsid w:val="004E0206"/>
    <w:rsid w:val="004E0379"/>
    <w:rsid w:val="004E13F4"/>
    <w:rsid w:val="004E23DE"/>
    <w:rsid w:val="004E32DC"/>
    <w:rsid w:val="004E34F7"/>
    <w:rsid w:val="004E4003"/>
    <w:rsid w:val="004E4357"/>
    <w:rsid w:val="004E500C"/>
    <w:rsid w:val="004E5190"/>
    <w:rsid w:val="004E6410"/>
    <w:rsid w:val="004E7758"/>
    <w:rsid w:val="004F03DF"/>
    <w:rsid w:val="004F0B5D"/>
    <w:rsid w:val="004F1E96"/>
    <w:rsid w:val="004F20B1"/>
    <w:rsid w:val="004F2E02"/>
    <w:rsid w:val="004F30BF"/>
    <w:rsid w:val="004F462F"/>
    <w:rsid w:val="004F4C8B"/>
    <w:rsid w:val="004F59A8"/>
    <w:rsid w:val="004F5AB7"/>
    <w:rsid w:val="004F6A9C"/>
    <w:rsid w:val="004F74EA"/>
    <w:rsid w:val="004F7A16"/>
    <w:rsid w:val="00501517"/>
    <w:rsid w:val="00501AAC"/>
    <w:rsid w:val="005024F0"/>
    <w:rsid w:val="00502DEF"/>
    <w:rsid w:val="00503690"/>
    <w:rsid w:val="00503C68"/>
    <w:rsid w:val="00504BBA"/>
    <w:rsid w:val="00504C1D"/>
    <w:rsid w:val="00505852"/>
    <w:rsid w:val="00505BFA"/>
    <w:rsid w:val="00506586"/>
    <w:rsid w:val="00510CBD"/>
    <w:rsid w:val="005111CD"/>
    <w:rsid w:val="00512A2C"/>
    <w:rsid w:val="00513C96"/>
    <w:rsid w:val="00513E1C"/>
    <w:rsid w:val="005160B5"/>
    <w:rsid w:val="00516B26"/>
    <w:rsid w:val="00517842"/>
    <w:rsid w:val="00520147"/>
    <w:rsid w:val="005203DE"/>
    <w:rsid w:val="0052083D"/>
    <w:rsid w:val="00520B8A"/>
    <w:rsid w:val="00520C98"/>
    <w:rsid w:val="00521677"/>
    <w:rsid w:val="0052180F"/>
    <w:rsid w:val="0052193D"/>
    <w:rsid w:val="00522CD3"/>
    <w:rsid w:val="0052318B"/>
    <w:rsid w:val="00523A04"/>
    <w:rsid w:val="00524834"/>
    <w:rsid w:val="005249B4"/>
    <w:rsid w:val="00525243"/>
    <w:rsid w:val="00525416"/>
    <w:rsid w:val="00525981"/>
    <w:rsid w:val="005259DC"/>
    <w:rsid w:val="005260A1"/>
    <w:rsid w:val="005265B2"/>
    <w:rsid w:val="005265BC"/>
    <w:rsid w:val="00526D29"/>
    <w:rsid w:val="0052731E"/>
    <w:rsid w:val="005303DB"/>
    <w:rsid w:val="00530918"/>
    <w:rsid w:val="00530A13"/>
    <w:rsid w:val="00530F0C"/>
    <w:rsid w:val="0053127F"/>
    <w:rsid w:val="00532A0E"/>
    <w:rsid w:val="00536AB5"/>
    <w:rsid w:val="005376B1"/>
    <w:rsid w:val="00537AEC"/>
    <w:rsid w:val="005400D0"/>
    <w:rsid w:val="005406D9"/>
    <w:rsid w:val="005412AC"/>
    <w:rsid w:val="00541992"/>
    <w:rsid w:val="005425ED"/>
    <w:rsid w:val="00543DF5"/>
    <w:rsid w:val="00543F96"/>
    <w:rsid w:val="00544A1F"/>
    <w:rsid w:val="00546057"/>
    <w:rsid w:val="00546E49"/>
    <w:rsid w:val="00550A7F"/>
    <w:rsid w:val="005516D6"/>
    <w:rsid w:val="00551B47"/>
    <w:rsid w:val="00552349"/>
    <w:rsid w:val="005534EE"/>
    <w:rsid w:val="00553F48"/>
    <w:rsid w:val="00554600"/>
    <w:rsid w:val="00554942"/>
    <w:rsid w:val="00555A48"/>
    <w:rsid w:val="0055611A"/>
    <w:rsid w:val="00556740"/>
    <w:rsid w:val="00556A55"/>
    <w:rsid w:val="00556B3B"/>
    <w:rsid w:val="00561966"/>
    <w:rsid w:val="00562DBF"/>
    <w:rsid w:val="00563111"/>
    <w:rsid w:val="005634EA"/>
    <w:rsid w:val="00564539"/>
    <w:rsid w:val="005702B8"/>
    <w:rsid w:val="005722CA"/>
    <w:rsid w:val="005724AC"/>
    <w:rsid w:val="0057554C"/>
    <w:rsid w:val="00575876"/>
    <w:rsid w:val="00577349"/>
    <w:rsid w:val="005777AA"/>
    <w:rsid w:val="00577842"/>
    <w:rsid w:val="00577DB9"/>
    <w:rsid w:val="00580522"/>
    <w:rsid w:val="0058058D"/>
    <w:rsid w:val="005806AA"/>
    <w:rsid w:val="00580EF2"/>
    <w:rsid w:val="0058135A"/>
    <w:rsid w:val="00581AAD"/>
    <w:rsid w:val="0058404B"/>
    <w:rsid w:val="00584253"/>
    <w:rsid w:val="0058478A"/>
    <w:rsid w:val="00585B2A"/>
    <w:rsid w:val="00585F6F"/>
    <w:rsid w:val="005861FD"/>
    <w:rsid w:val="0058668B"/>
    <w:rsid w:val="00586BDE"/>
    <w:rsid w:val="0059065E"/>
    <w:rsid w:val="00590729"/>
    <w:rsid w:val="00591E17"/>
    <w:rsid w:val="005925A2"/>
    <w:rsid w:val="005933DC"/>
    <w:rsid w:val="005936BC"/>
    <w:rsid w:val="00593721"/>
    <w:rsid w:val="005937DC"/>
    <w:rsid w:val="00593800"/>
    <w:rsid w:val="00594AA0"/>
    <w:rsid w:val="00594B25"/>
    <w:rsid w:val="005950CF"/>
    <w:rsid w:val="00595246"/>
    <w:rsid w:val="00595B59"/>
    <w:rsid w:val="00597A99"/>
    <w:rsid w:val="005A023B"/>
    <w:rsid w:val="005A0C87"/>
    <w:rsid w:val="005A17B1"/>
    <w:rsid w:val="005A1AC5"/>
    <w:rsid w:val="005A28CC"/>
    <w:rsid w:val="005A2F37"/>
    <w:rsid w:val="005A4719"/>
    <w:rsid w:val="005A4798"/>
    <w:rsid w:val="005A6645"/>
    <w:rsid w:val="005A6683"/>
    <w:rsid w:val="005B193D"/>
    <w:rsid w:val="005B1F15"/>
    <w:rsid w:val="005B1F70"/>
    <w:rsid w:val="005B3E06"/>
    <w:rsid w:val="005B3F53"/>
    <w:rsid w:val="005B4416"/>
    <w:rsid w:val="005B4EE5"/>
    <w:rsid w:val="005B5047"/>
    <w:rsid w:val="005B5C1C"/>
    <w:rsid w:val="005B607E"/>
    <w:rsid w:val="005B6189"/>
    <w:rsid w:val="005B731B"/>
    <w:rsid w:val="005B7837"/>
    <w:rsid w:val="005B7BAE"/>
    <w:rsid w:val="005C019D"/>
    <w:rsid w:val="005C21FD"/>
    <w:rsid w:val="005C2457"/>
    <w:rsid w:val="005C2875"/>
    <w:rsid w:val="005C389F"/>
    <w:rsid w:val="005C453E"/>
    <w:rsid w:val="005C4CA3"/>
    <w:rsid w:val="005C4E15"/>
    <w:rsid w:val="005C4F05"/>
    <w:rsid w:val="005C5A73"/>
    <w:rsid w:val="005C5BCF"/>
    <w:rsid w:val="005C5EB4"/>
    <w:rsid w:val="005C6F72"/>
    <w:rsid w:val="005C74BE"/>
    <w:rsid w:val="005C7CB5"/>
    <w:rsid w:val="005D04FA"/>
    <w:rsid w:val="005D14FB"/>
    <w:rsid w:val="005D1723"/>
    <w:rsid w:val="005D2673"/>
    <w:rsid w:val="005D3059"/>
    <w:rsid w:val="005D3A86"/>
    <w:rsid w:val="005D3E80"/>
    <w:rsid w:val="005D47F0"/>
    <w:rsid w:val="005D4C01"/>
    <w:rsid w:val="005D5AF9"/>
    <w:rsid w:val="005D6018"/>
    <w:rsid w:val="005D7168"/>
    <w:rsid w:val="005D74C1"/>
    <w:rsid w:val="005E009C"/>
    <w:rsid w:val="005E0178"/>
    <w:rsid w:val="005E0DCD"/>
    <w:rsid w:val="005E1097"/>
    <w:rsid w:val="005E13D4"/>
    <w:rsid w:val="005E1988"/>
    <w:rsid w:val="005E1D09"/>
    <w:rsid w:val="005E2112"/>
    <w:rsid w:val="005E305C"/>
    <w:rsid w:val="005E3626"/>
    <w:rsid w:val="005E4724"/>
    <w:rsid w:val="005E53EA"/>
    <w:rsid w:val="005E595B"/>
    <w:rsid w:val="005E5985"/>
    <w:rsid w:val="005E6541"/>
    <w:rsid w:val="005E7768"/>
    <w:rsid w:val="005E77E1"/>
    <w:rsid w:val="005E7E39"/>
    <w:rsid w:val="005F0436"/>
    <w:rsid w:val="005F402C"/>
    <w:rsid w:val="005F430F"/>
    <w:rsid w:val="005F4A07"/>
    <w:rsid w:val="005F501C"/>
    <w:rsid w:val="005F55A3"/>
    <w:rsid w:val="005F55F8"/>
    <w:rsid w:val="005F57B4"/>
    <w:rsid w:val="005F58BD"/>
    <w:rsid w:val="005F626E"/>
    <w:rsid w:val="006002C5"/>
    <w:rsid w:val="006003DF"/>
    <w:rsid w:val="0060176D"/>
    <w:rsid w:val="00601791"/>
    <w:rsid w:val="00601BCD"/>
    <w:rsid w:val="006033BC"/>
    <w:rsid w:val="00604509"/>
    <w:rsid w:val="0060469B"/>
    <w:rsid w:val="00605AD6"/>
    <w:rsid w:val="006061DC"/>
    <w:rsid w:val="00607A66"/>
    <w:rsid w:val="00607FC1"/>
    <w:rsid w:val="00610260"/>
    <w:rsid w:val="0061035E"/>
    <w:rsid w:val="00610787"/>
    <w:rsid w:val="0061230B"/>
    <w:rsid w:val="00614B88"/>
    <w:rsid w:val="00615DD4"/>
    <w:rsid w:val="00616599"/>
    <w:rsid w:val="00616A2F"/>
    <w:rsid w:val="0061710E"/>
    <w:rsid w:val="00617472"/>
    <w:rsid w:val="00617873"/>
    <w:rsid w:val="006204D5"/>
    <w:rsid w:val="00620F88"/>
    <w:rsid w:val="00621057"/>
    <w:rsid w:val="00621321"/>
    <w:rsid w:val="00621461"/>
    <w:rsid w:val="00622066"/>
    <w:rsid w:val="006226BC"/>
    <w:rsid w:val="00624011"/>
    <w:rsid w:val="00624820"/>
    <w:rsid w:val="00626758"/>
    <w:rsid w:val="00626808"/>
    <w:rsid w:val="00626EDA"/>
    <w:rsid w:val="00627271"/>
    <w:rsid w:val="00627E7B"/>
    <w:rsid w:val="0063019F"/>
    <w:rsid w:val="0063052A"/>
    <w:rsid w:val="00630B10"/>
    <w:rsid w:val="00630F44"/>
    <w:rsid w:val="0063135D"/>
    <w:rsid w:val="00631919"/>
    <w:rsid w:val="006320EF"/>
    <w:rsid w:val="00633409"/>
    <w:rsid w:val="0063516A"/>
    <w:rsid w:val="00636758"/>
    <w:rsid w:val="00636BCC"/>
    <w:rsid w:val="00640533"/>
    <w:rsid w:val="00640A93"/>
    <w:rsid w:val="00641F18"/>
    <w:rsid w:val="006428A0"/>
    <w:rsid w:val="0064336F"/>
    <w:rsid w:val="006438F4"/>
    <w:rsid w:val="00644424"/>
    <w:rsid w:val="0064474D"/>
    <w:rsid w:val="00644C1A"/>
    <w:rsid w:val="00644DBB"/>
    <w:rsid w:val="00646C17"/>
    <w:rsid w:val="006471F7"/>
    <w:rsid w:val="00647B1D"/>
    <w:rsid w:val="00650697"/>
    <w:rsid w:val="00651346"/>
    <w:rsid w:val="006517D0"/>
    <w:rsid w:val="006517F8"/>
    <w:rsid w:val="006519CA"/>
    <w:rsid w:val="00652450"/>
    <w:rsid w:val="006525CF"/>
    <w:rsid w:val="0065267B"/>
    <w:rsid w:val="0065310A"/>
    <w:rsid w:val="006534A9"/>
    <w:rsid w:val="006534D9"/>
    <w:rsid w:val="00654909"/>
    <w:rsid w:val="00654F94"/>
    <w:rsid w:val="0065569D"/>
    <w:rsid w:val="006557C0"/>
    <w:rsid w:val="00655D0D"/>
    <w:rsid w:val="00656D64"/>
    <w:rsid w:val="0065702D"/>
    <w:rsid w:val="006572E0"/>
    <w:rsid w:val="00657B82"/>
    <w:rsid w:val="0066113C"/>
    <w:rsid w:val="0066261A"/>
    <w:rsid w:val="00662682"/>
    <w:rsid w:val="0066275E"/>
    <w:rsid w:val="00663202"/>
    <w:rsid w:val="00663C2D"/>
    <w:rsid w:val="0066567A"/>
    <w:rsid w:val="00665A62"/>
    <w:rsid w:val="00665C04"/>
    <w:rsid w:val="00666664"/>
    <w:rsid w:val="0066734B"/>
    <w:rsid w:val="00670166"/>
    <w:rsid w:val="00671BEF"/>
    <w:rsid w:val="00673728"/>
    <w:rsid w:val="00674A95"/>
    <w:rsid w:val="00674C3D"/>
    <w:rsid w:val="00675AB9"/>
    <w:rsid w:val="00676F9F"/>
    <w:rsid w:val="0067718F"/>
    <w:rsid w:val="00677565"/>
    <w:rsid w:val="006776B2"/>
    <w:rsid w:val="006815BC"/>
    <w:rsid w:val="00682370"/>
    <w:rsid w:val="0068259C"/>
    <w:rsid w:val="0068272F"/>
    <w:rsid w:val="00683CD6"/>
    <w:rsid w:val="00683EB8"/>
    <w:rsid w:val="00684722"/>
    <w:rsid w:val="0068496A"/>
    <w:rsid w:val="00684B13"/>
    <w:rsid w:val="0068602C"/>
    <w:rsid w:val="0068666D"/>
    <w:rsid w:val="00687104"/>
    <w:rsid w:val="00690EB8"/>
    <w:rsid w:val="00691F64"/>
    <w:rsid w:val="00691FB6"/>
    <w:rsid w:val="00692002"/>
    <w:rsid w:val="00692087"/>
    <w:rsid w:val="00692708"/>
    <w:rsid w:val="00692A9C"/>
    <w:rsid w:val="00693502"/>
    <w:rsid w:val="006950E3"/>
    <w:rsid w:val="00695179"/>
    <w:rsid w:val="006959F9"/>
    <w:rsid w:val="00695D19"/>
    <w:rsid w:val="00697BE4"/>
    <w:rsid w:val="006A127E"/>
    <w:rsid w:val="006A1676"/>
    <w:rsid w:val="006A1F59"/>
    <w:rsid w:val="006A3002"/>
    <w:rsid w:val="006A5938"/>
    <w:rsid w:val="006A5F16"/>
    <w:rsid w:val="006B2F94"/>
    <w:rsid w:val="006B3667"/>
    <w:rsid w:val="006B3B9E"/>
    <w:rsid w:val="006B5CB6"/>
    <w:rsid w:val="006B5CE4"/>
    <w:rsid w:val="006B721C"/>
    <w:rsid w:val="006B737D"/>
    <w:rsid w:val="006B7C1C"/>
    <w:rsid w:val="006B7CA1"/>
    <w:rsid w:val="006B7E8A"/>
    <w:rsid w:val="006C08AD"/>
    <w:rsid w:val="006C103E"/>
    <w:rsid w:val="006C1123"/>
    <w:rsid w:val="006C1A9C"/>
    <w:rsid w:val="006C2076"/>
    <w:rsid w:val="006C3B36"/>
    <w:rsid w:val="006C3E68"/>
    <w:rsid w:val="006C5991"/>
    <w:rsid w:val="006C6A2F"/>
    <w:rsid w:val="006C75FA"/>
    <w:rsid w:val="006C7CF2"/>
    <w:rsid w:val="006D0143"/>
    <w:rsid w:val="006D045A"/>
    <w:rsid w:val="006D075B"/>
    <w:rsid w:val="006D0CE8"/>
    <w:rsid w:val="006D10DE"/>
    <w:rsid w:val="006D1231"/>
    <w:rsid w:val="006D24CA"/>
    <w:rsid w:val="006D2C0C"/>
    <w:rsid w:val="006D3C6E"/>
    <w:rsid w:val="006D453B"/>
    <w:rsid w:val="006D587E"/>
    <w:rsid w:val="006D58D2"/>
    <w:rsid w:val="006D69C6"/>
    <w:rsid w:val="006D777A"/>
    <w:rsid w:val="006E0979"/>
    <w:rsid w:val="006E0A9D"/>
    <w:rsid w:val="006E1279"/>
    <w:rsid w:val="006E168F"/>
    <w:rsid w:val="006E1A29"/>
    <w:rsid w:val="006E2AA9"/>
    <w:rsid w:val="006E367F"/>
    <w:rsid w:val="006E4AA9"/>
    <w:rsid w:val="006E50C9"/>
    <w:rsid w:val="006E5705"/>
    <w:rsid w:val="006E6BF4"/>
    <w:rsid w:val="006E77B3"/>
    <w:rsid w:val="006E7A38"/>
    <w:rsid w:val="006E7AF5"/>
    <w:rsid w:val="006E7B14"/>
    <w:rsid w:val="006F1398"/>
    <w:rsid w:val="006F157F"/>
    <w:rsid w:val="006F1970"/>
    <w:rsid w:val="006F24CF"/>
    <w:rsid w:val="006F2CE0"/>
    <w:rsid w:val="006F2DC8"/>
    <w:rsid w:val="006F334B"/>
    <w:rsid w:val="006F3E4F"/>
    <w:rsid w:val="006F5430"/>
    <w:rsid w:val="006F61E7"/>
    <w:rsid w:val="006F75CC"/>
    <w:rsid w:val="006F7E02"/>
    <w:rsid w:val="00700F08"/>
    <w:rsid w:val="0070238C"/>
    <w:rsid w:val="00702D49"/>
    <w:rsid w:val="007033C1"/>
    <w:rsid w:val="0070351C"/>
    <w:rsid w:val="00704E63"/>
    <w:rsid w:val="0070646B"/>
    <w:rsid w:val="0071017B"/>
    <w:rsid w:val="00710FE8"/>
    <w:rsid w:val="0071157A"/>
    <w:rsid w:val="00711C41"/>
    <w:rsid w:val="00711DC6"/>
    <w:rsid w:val="00712C29"/>
    <w:rsid w:val="00713B22"/>
    <w:rsid w:val="00715AD5"/>
    <w:rsid w:val="00716A40"/>
    <w:rsid w:val="00716ACF"/>
    <w:rsid w:val="00717C75"/>
    <w:rsid w:val="00720176"/>
    <w:rsid w:val="00720549"/>
    <w:rsid w:val="007205A5"/>
    <w:rsid w:val="007213F5"/>
    <w:rsid w:val="00722229"/>
    <w:rsid w:val="00722727"/>
    <w:rsid w:val="00722D00"/>
    <w:rsid w:val="00723177"/>
    <w:rsid w:val="00724673"/>
    <w:rsid w:val="00725F80"/>
    <w:rsid w:val="00727C1E"/>
    <w:rsid w:val="00730507"/>
    <w:rsid w:val="007314A7"/>
    <w:rsid w:val="00733B17"/>
    <w:rsid w:val="00733DFC"/>
    <w:rsid w:val="0073431D"/>
    <w:rsid w:val="007344F6"/>
    <w:rsid w:val="00735887"/>
    <w:rsid w:val="00735963"/>
    <w:rsid w:val="00735B4F"/>
    <w:rsid w:val="0073609F"/>
    <w:rsid w:val="00736212"/>
    <w:rsid w:val="00736380"/>
    <w:rsid w:val="0073670C"/>
    <w:rsid w:val="00736AA9"/>
    <w:rsid w:val="00737559"/>
    <w:rsid w:val="00737DBE"/>
    <w:rsid w:val="0074015A"/>
    <w:rsid w:val="0074077D"/>
    <w:rsid w:val="00740AAD"/>
    <w:rsid w:val="00741B4A"/>
    <w:rsid w:val="007428EA"/>
    <w:rsid w:val="00742962"/>
    <w:rsid w:val="00743747"/>
    <w:rsid w:val="007437FC"/>
    <w:rsid w:val="007442D5"/>
    <w:rsid w:val="00744542"/>
    <w:rsid w:val="00744EEC"/>
    <w:rsid w:val="0074710D"/>
    <w:rsid w:val="00750F62"/>
    <w:rsid w:val="00751010"/>
    <w:rsid w:val="00751D28"/>
    <w:rsid w:val="007526B2"/>
    <w:rsid w:val="00752BA0"/>
    <w:rsid w:val="00753075"/>
    <w:rsid w:val="00753F2E"/>
    <w:rsid w:val="007540D8"/>
    <w:rsid w:val="00755538"/>
    <w:rsid w:val="00755684"/>
    <w:rsid w:val="00755C89"/>
    <w:rsid w:val="00755E14"/>
    <w:rsid w:val="00755EDF"/>
    <w:rsid w:val="0076011B"/>
    <w:rsid w:val="007602AE"/>
    <w:rsid w:val="007631D5"/>
    <w:rsid w:val="007631E2"/>
    <w:rsid w:val="00763228"/>
    <w:rsid w:val="007644DE"/>
    <w:rsid w:val="007646D3"/>
    <w:rsid w:val="00764A52"/>
    <w:rsid w:val="0076592F"/>
    <w:rsid w:val="00770B24"/>
    <w:rsid w:val="00771DB7"/>
    <w:rsid w:val="00772192"/>
    <w:rsid w:val="0077340D"/>
    <w:rsid w:val="007735C5"/>
    <w:rsid w:val="00773852"/>
    <w:rsid w:val="00773C45"/>
    <w:rsid w:val="00774A39"/>
    <w:rsid w:val="007752C6"/>
    <w:rsid w:val="007755AF"/>
    <w:rsid w:val="00775B54"/>
    <w:rsid w:val="00775E94"/>
    <w:rsid w:val="00777A9B"/>
    <w:rsid w:val="00777BBC"/>
    <w:rsid w:val="00777DAE"/>
    <w:rsid w:val="00780632"/>
    <w:rsid w:val="0078108A"/>
    <w:rsid w:val="00781246"/>
    <w:rsid w:val="00781894"/>
    <w:rsid w:val="00781B2C"/>
    <w:rsid w:val="007832E0"/>
    <w:rsid w:val="00783307"/>
    <w:rsid w:val="0078336E"/>
    <w:rsid w:val="00784117"/>
    <w:rsid w:val="0078464C"/>
    <w:rsid w:val="00784952"/>
    <w:rsid w:val="007858A2"/>
    <w:rsid w:val="0078602A"/>
    <w:rsid w:val="007860F9"/>
    <w:rsid w:val="00786E66"/>
    <w:rsid w:val="00787073"/>
    <w:rsid w:val="00787D1C"/>
    <w:rsid w:val="00790126"/>
    <w:rsid w:val="00790B7B"/>
    <w:rsid w:val="00791181"/>
    <w:rsid w:val="00791311"/>
    <w:rsid w:val="00791352"/>
    <w:rsid w:val="007913F9"/>
    <w:rsid w:val="00791693"/>
    <w:rsid w:val="00792E8B"/>
    <w:rsid w:val="007933B1"/>
    <w:rsid w:val="00796314"/>
    <w:rsid w:val="0079748C"/>
    <w:rsid w:val="007A030F"/>
    <w:rsid w:val="007A152D"/>
    <w:rsid w:val="007A2223"/>
    <w:rsid w:val="007A4B9D"/>
    <w:rsid w:val="007A575E"/>
    <w:rsid w:val="007A65AC"/>
    <w:rsid w:val="007A723E"/>
    <w:rsid w:val="007A78EF"/>
    <w:rsid w:val="007B0E4F"/>
    <w:rsid w:val="007B1CFE"/>
    <w:rsid w:val="007B1F25"/>
    <w:rsid w:val="007B2037"/>
    <w:rsid w:val="007B2666"/>
    <w:rsid w:val="007B2CD3"/>
    <w:rsid w:val="007B2D72"/>
    <w:rsid w:val="007B2E9F"/>
    <w:rsid w:val="007B3BFF"/>
    <w:rsid w:val="007B40A9"/>
    <w:rsid w:val="007B532B"/>
    <w:rsid w:val="007B54D9"/>
    <w:rsid w:val="007B55E9"/>
    <w:rsid w:val="007B639F"/>
    <w:rsid w:val="007B68B1"/>
    <w:rsid w:val="007B693B"/>
    <w:rsid w:val="007B6B88"/>
    <w:rsid w:val="007B76E5"/>
    <w:rsid w:val="007C024D"/>
    <w:rsid w:val="007C06B4"/>
    <w:rsid w:val="007C136B"/>
    <w:rsid w:val="007C15A1"/>
    <w:rsid w:val="007C25C6"/>
    <w:rsid w:val="007C3336"/>
    <w:rsid w:val="007C3AA8"/>
    <w:rsid w:val="007C4133"/>
    <w:rsid w:val="007C6033"/>
    <w:rsid w:val="007C610E"/>
    <w:rsid w:val="007C7639"/>
    <w:rsid w:val="007D02A3"/>
    <w:rsid w:val="007D0F9C"/>
    <w:rsid w:val="007D12E6"/>
    <w:rsid w:val="007D1EF7"/>
    <w:rsid w:val="007D37DC"/>
    <w:rsid w:val="007D3FDB"/>
    <w:rsid w:val="007D418F"/>
    <w:rsid w:val="007D5710"/>
    <w:rsid w:val="007D57CD"/>
    <w:rsid w:val="007D5A92"/>
    <w:rsid w:val="007D5D18"/>
    <w:rsid w:val="007D6940"/>
    <w:rsid w:val="007D72B4"/>
    <w:rsid w:val="007D7A42"/>
    <w:rsid w:val="007D7B79"/>
    <w:rsid w:val="007E09A8"/>
    <w:rsid w:val="007E0CEA"/>
    <w:rsid w:val="007E106C"/>
    <w:rsid w:val="007E1FFE"/>
    <w:rsid w:val="007E2E08"/>
    <w:rsid w:val="007E3046"/>
    <w:rsid w:val="007E3DD8"/>
    <w:rsid w:val="007E6972"/>
    <w:rsid w:val="007E747B"/>
    <w:rsid w:val="007E791F"/>
    <w:rsid w:val="007F0E1E"/>
    <w:rsid w:val="007F1890"/>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69D"/>
    <w:rsid w:val="008077B7"/>
    <w:rsid w:val="00807BBB"/>
    <w:rsid w:val="00807D4E"/>
    <w:rsid w:val="0081029B"/>
    <w:rsid w:val="0081359C"/>
    <w:rsid w:val="00814B66"/>
    <w:rsid w:val="00816505"/>
    <w:rsid w:val="00817399"/>
    <w:rsid w:val="00817D33"/>
    <w:rsid w:val="00820552"/>
    <w:rsid w:val="00820C50"/>
    <w:rsid w:val="00820C8C"/>
    <w:rsid w:val="008212D6"/>
    <w:rsid w:val="008215E2"/>
    <w:rsid w:val="00821D6F"/>
    <w:rsid w:val="00822512"/>
    <w:rsid w:val="00823592"/>
    <w:rsid w:val="0082404F"/>
    <w:rsid w:val="00824096"/>
    <w:rsid w:val="008244E6"/>
    <w:rsid w:val="00825020"/>
    <w:rsid w:val="0082598F"/>
    <w:rsid w:val="0082730A"/>
    <w:rsid w:val="0082795C"/>
    <w:rsid w:val="0083104A"/>
    <w:rsid w:val="008357E1"/>
    <w:rsid w:val="008358C3"/>
    <w:rsid w:val="008359CB"/>
    <w:rsid w:val="00836673"/>
    <w:rsid w:val="00836E0E"/>
    <w:rsid w:val="00836F63"/>
    <w:rsid w:val="00840386"/>
    <w:rsid w:val="00840A18"/>
    <w:rsid w:val="008419F9"/>
    <w:rsid w:val="00841B85"/>
    <w:rsid w:val="008434F0"/>
    <w:rsid w:val="008435DE"/>
    <w:rsid w:val="00843E19"/>
    <w:rsid w:val="00844059"/>
    <w:rsid w:val="00844166"/>
    <w:rsid w:val="008448CC"/>
    <w:rsid w:val="00844B04"/>
    <w:rsid w:val="008454C1"/>
    <w:rsid w:val="008458F7"/>
    <w:rsid w:val="0084674D"/>
    <w:rsid w:val="00847492"/>
    <w:rsid w:val="008479D6"/>
    <w:rsid w:val="008502E5"/>
    <w:rsid w:val="00850984"/>
    <w:rsid w:val="00850BE7"/>
    <w:rsid w:val="00851438"/>
    <w:rsid w:val="00851504"/>
    <w:rsid w:val="00853968"/>
    <w:rsid w:val="00853CBC"/>
    <w:rsid w:val="00853F12"/>
    <w:rsid w:val="008553A6"/>
    <w:rsid w:val="008561E1"/>
    <w:rsid w:val="00856925"/>
    <w:rsid w:val="00857037"/>
    <w:rsid w:val="00857171"/>
    <w:rsid w:val="0085736A"/>
    <w:rsid w:val="00857967"/>
    <w:rsid w:val="00857B52"/>
    <w:rsid w:val="00860512"/>
    <w:rsid w:val="00860A90"/>
    <w:rsid w:val="00861D60"/>
    <w:rsid w:val="0086225D"/>
    <w:rsid w:val="00862B4D"/>
    <w:rsid w:val="0086340C"/>
    <w:rsid w:val="0086416E"/>
    <w:rsid w:val="0086434F"/>
    <w:rsid w:val="00864E84"/>
    <w:rsid w:val="00865425"/>
    <w:rsid w:val="008656E5"/>
    <w:rsid w:val="008663AB"/>
    <w:rsid w:val="0086720F"/>
    <w:rsid w:val="0086728A"/>
    <w:rsid w:val="0086760C"/>
    <w:rsid w:val="00867DC9"/>
    <w:rsid w:val="00870260"/>
    <w:rsid w:val="00870761"/>
    <w:rsid w:val="0087173E"/>
    <w:rsid w:val="00872F2F"/>
    <w:rsid w:val="00873416"/>
    <w:rsid w:val="0087462F"/>
    <w:rsid w:val="0087489E"/>
    <w:rsid w:val="00874A07"/>
    <w:rsid w:val="00874AFE"/>
    <w:rsid w:val="00874EF4"/>
    <w:rsid w:val="008764B0"/>
    <w:rsid w:val="008773E3"/>
    <w:rsid w:val="0087757C"/>
    <w:rsid w:val="0088020C"/>
    <w:rsid w:val="00880869"/>
    <w:rsid w:val="00880C98"/>
    <w:rsid w:val="00881DFD"/>
    <w:rsid w:val="0088224D"/>
    <w:rsid w:val="0088242E"/>
    <w:rsid w:val="00883C72"/>
    <w:rsid w:val="00885164"/>
    <w:rsid w:val="0088633D"/>
    <w:rsid w:val="00887E30"/>
    <w:rsid w:val="00890038"/>
    <w:rsid w:val="00890EB9"/>
    <w:rsid w:val="00890FCC"/>
    <w:rsid w:val="00893525"/>
    <w:rsid w:val="00893597"/>
    <w:rsid w:val="00893C49"/>
    <w:rsid w:val="00894A86"/>
    <w:rsid w:val="00895A68"/>
    <w:rsid w:val="00896375"/>
    <w:rsid w:val="00897C56"/>
    <w:rsid w:val="00897D1F"/>
    <w:rsid w:val="00897FD5"/>
    <w:rsid w:val="008A0232"/>
    <w:rsid w:val="008A06CD"/>
    <w:rsid w:val="008A0C8A"/>
    <w:rsid w:val="008A3B52"/>
    <w:rsid w:val="008A4519"/>
    <w:rsid w:val="008A46F8"/>
    <w:rsid w:val="008A5D29"/>
    <w:rsid w:val="008A5E57"/>
    <w:rsid w:val="008A618D"/>
    <w:rsid w:val="008A69F1"/>
    <w:rsid w:val="008A7975"/>
    <w:rsid w:val="008A7EBB"/>
    <w:rsid w:val="008B0F4D"/>
    <w:rsid w:val="008B1527"/>
    <w:rsid w:val="008B1E55"/>
    <w:rsid w:val="008B382D"/>
    <w:rsid w:val="008B3845"/>
    <w:rsid w:val="008B3E05"/>
    <w:rsid w:val="008B3EEB"/>
    <w:rsid w:val="008B4ACB"/>
    <w:rsid w:val="008B591E"/>
    <w:rsid w:val="008B6260"/>
    <w:rsid w:val="008B7457"/>
    <w:rsid w:val="008C0413"/>
    <w:rsid w:val="008C05EE"/>
    <w:rsid w:val="008C1238"/>
    <w:rsid w:val="008C163F"/>
    <w:rsid w:val="008C2027"/>
    <w:rsid w:val="008C2A5D"/>
    <w:rsid w:val="008C3442"/>
    <w:rsid w:val="008C3E47"/>
    <w:rsid w:val="008C4768"/>
    <w:rsid w:val="008C499E"/>
    <w:rsid w:val="008C60E9"/>
    <w:rsid w:val="008C61EE"/>
    <w:rsid w:val="008C6CB4"/>
    <w:rsid w:val="008D0237"/>
    <w:rsid w:val="008D08B1"/>
    <w:rsid w:val="008D170D"/>
    <w:rsid w:val="008D1750"/>
    <w:rsid w:val="008D2914"/>
    <w:rsid w:val="008D3F4C"/>
    <w:rsid w:val="008D41C3"/>
    <w:rsid w:val="008D455D"/>
    <w:rsid w:val="008D4B44"/>
    <w:rsid w:val="008D5D5D"/>
    <w:rsid w:val="008D5FA7"/>
    <w:rsid w:val="008D685C"/>
    <w:rsid w:val="008D6D8B"/>
    <w:rsid w:val="008D765D"/>
    <w:rsid w:val="008D77BB"/>
    <w:rsid w:val="008D79A0"/>
    <w:rsid w:val="008D7C6C"/>
    <w:rsid w:val="008E0163"/>
    <w:rsid w:val="008E0598"/>
    <w:rsid w:val="008E08F7"/>
    <w:rsid w:val="008E177D"/>
    <w:rsid w:val="008E1BCA"/>
    <w:rsid w:val="008E2143"/>
    <w:rsid w:val="008E3740"/>
    <w:rsid w:val="008E3BC2"/>
    <w:rsid w:val="008E43EC"/>
    <w:rsid w:val="008E45FE"/>
    <w:rsid w:val="008E463D"/>
    <w:rsid w:val="008E5319"/>
    <w:rsid w:val="008E5342"/>
    <w:rsid w:val="008E5471"/>
    <w:rsid w:val="008E5F9B"/>
    <w:rsid w:val="008E6B58"/>
    <w:rsid w:val="008E6CD8"/>
    <w:rsid w:val="008E6DBE"/>
    <w:rsid w:val="008E7EE0"/>
    <w:rsid w:val="008F0773"/>
    <w:rsid w:val="008F102B"/>
    <w:rsid w:val="008F12A7"/>
    <w:rsid w:val="008F15B0"/>
    <w:rsid w:val="008F2A8C"/>
    <w:rsid w:val="008F3200"/>
    <w:rsid w:val="008F439C"/>
    <w:rsid w:val="008F4765"/>
    <w:rsid w:val="008F577E"/>
    <w:rsid w:val="008F603E"/>
    <w:rsid w:val="008F6EED"/>
    <w:rsid w:val="008F73FA"/>
    <w:rsid w:val="008F7610"/>
    <w:rsid w:val="008F7705"/>
    <w:rsid w:val="00900395"/>
    <w:rsid w:val="00900F9B"/>
    <w:rsid w:val="00901327"/>
    <w:rsid w:val="00901944"/>
    <w:rsid w:val="009022F5"/>
    <w:rsid w:val="00902935"/>
    <w:rsid w:val="00903038"/>
    <w:rsid w:val="00903064"/>
    <w:rsid w:val="0090374A"/>
    <w:rsid w:val="00904044"/>
    <w:rsid w:val="00904188"/>
    <w:rsid w:val="00904537"/>
    <w:rsid w:val="009045D9"/>
    <w:rsid w:val="0090483A"/>
    <w:rsid w:val="00904C04"/>
    <w:rsid w:val="00904CFD"/>
    <w:rsid w:val="0090524A"/>
    <w:rsid w:val="0090553F"/>
    <w:rsid w:val="00905711"/>
    <w:rsid w:val="0090578D"/>
    <w:rsid w:val="009064EB"/>
    <w:rsid w:val="00910108"/>
    <w:rsid w:val="00911019"/>
    <w:rsid w:val="00912A1C"/>
    <w:rsid w:val="00912FD0"/>
    <w:rsid w:val="009131D2"/>
    <w:rsid w:val="009132C2"/>
    <w:rsid w:val="009136FD"/>
    <w:rsid w:val="00913D27"/>
    <w:rsid w:val="009140D0"/>
    <w:rsid w:val="00914CAC"/>
    <w:rsid w:val="00916049"/>
    <w:rsid w:val="00916D55"/>
    <w:rsid w:val="00917279"/>
    <w:rsid w:val="00917AFE"/>
    <w:rsid w:val="00917CB0"/>
    <w:rsid w:val="00920232"/>
    <w:rsid w:val="0092192B"/>
    <w:rsid w:val="00921FD7"/>
    <w:rsid w:val="009241CD"/>
    <w:rsid w:val="009248A5"/>
    <w:rsid w:val="0092510F"/>
    <w:rsid w:val="009251D0"/>
    <w:rsid w:val="00925AAB"/>
    <w:rsid w:val="00926262"/>
    <w:rsid w:val="00926D77"/>
    <w:rsid w:val="0092780E"/>
    <w:rsid w:val="009304A0"/>
    <w:rsid w:val="00930696"/>
    <w:rsid w:val="00930751"/>
    <w:rsid w:val="00930E60"/>
    <w:rsid w:val="0093214D"/>
    <w:rsid w:val="0093302B"/>
    <w:rsid w:val="00934F9C"/>
    <w:rsid w:val="00935E28"/>
    <w:rsid w:val="00936088"/>
    <w:rsid w:val="009367DB"/>
    <w:rsid w:val="00936F43"/>
    <w:rsid w:val="0093767B"/>
    <w:rsid w:val="00937794"/>
    <w:rsid w:val="009400DE"/>
    <w:rsid w:val="00940A33"/>
    <w:rsid w:val="009414F1"/>
    <w:rsid w:val="00941F2B"/>
    <w:rsid w:val="00942B2E"/>
    <w:rsid w:val="00942E77"/>
    <w:rsid w:val="00945A15"/>
    <w:rsid w:val="0094697D"/>
    <w:rsid w:val="00946C91"/>
    <w:rsid w:val="00947318"/>
    <w:rsid w:val="00950F0C"/>
    <w:rsid w:val="0095102F"/>
    <w:rsid w:val="0095190C"/>
    <w:rsid w:val="00951DE2"/>
    <w:rsid w:val="00951FB1"/>
    <w:rsid w:val="00952796"/>
    <w:rsid w:val="009529B6"/>
    <w:rsid w:val="0095378E"/>
    <w:rsid w:val="0095462C"/>
    <w:rsid w:val="00954DF6"/>
    <w:rsid w:val="00955173"/>
    <w:rsid w:val="00955C2B"/>
    <w:rsid w:val="00955C5F"/>
    <w:rsid w:val="00955E63"/>
    <w:rsid w:val="009566EE"/>
    <w:rsid w:val="009579E3"/>
    <w:rsid w:val="00960ED2"/>
    <w:rsid w:val="00961659"/>
    <w:rsid w:val="00962F1C"/>
    <w:rsid w:val="00963A6D"/>
    <w:rsid w:val="00963FC1"/>
    <w:rsid w:val="00966610"/>
    <w:rsid w:val="00967702"/>
    <w:rsid w:val="00967711"/>
    <w:rsid w:val="0097077E"/>
    <w:rsid w:val="009710FF"/>
    <w:rsid w:val="00971389"/>
    <w:rsid w:val="00971641"/>
    <w:rsid w:val="00971B09"/>
    <w:rsid w:val="0097238C"/>
    <w:rsid w:val="00972BAE"/>
    <w:rsid w:val="0097312F"/>
    <w:rsid w:val="00974857"/>
    <w:rsid w:val="00974CD3"/>
    <w:rsid w:val="00975528"/>
    <w:rsid w:val="00975596"/>
    <w:rsid w:val="009760F8"/>
    <w:rsid w:val="0097642D"/>
    <w:rsid w:val="00976947"/>
    <w:rsid w:val="00981EAA"/>
    <w:rsid w:val="00982523"/>
    <w:rsid w:val="009830AD"/>
    <w:rsid w:val="00983910"/>
    <w:rsid w:val="009849B6"/>
    <w:rsid w:val="009853B6"/>
    <w:rsid w:val="00987269"/>
    <w:rsid w:val="009873A2"/>
    <w:rsid w:val="00987779"/>
    <w:rsid w:val="0099195C"/>
    <w:rsid w:val="00992112"/>
    <w:rsid w:val="009935B1"/>
    <w:rsid w:val="00994314"/>
    <w:rsid w:val="00994466"/>
    <w:rsid w:val="0099451D"/>
    <w:rsid w:val="0099455B"/>
    <w:rsid w:val="00996AF4"/>
    <w:rsid w:val="0099743A"/>
    <w:rsid w:val="00997790"/>
    <w:rsid w:val="009A019A"/>
    <w:rsid w:val="009A0244"/>
    <w:rsid w:val="009A07BB"/>
    <w:rsid w:val="009A10C7"/>
    <w:rsid w:val="009A1174"/>
    <w:rsid w:val="009A1620"/>
    <w:rsid w:val="009A29EC"/>
    <w:rsid w:val="009A2DBD"/>
    <w:rsid w:val="009A2F51"/>
    <w:rsid w:val="009A4147"/>
    <w:rsid w:val="009A47B5"/>
    <w:rsid w:val="009A4D93"/>
    <w:rsid w:val="009A4FBA"/>
    <w:rsid w:val="009A5E57"/>
    <w:rsid w:val="009A665C"/>
    <w:rsid w:val="009B034E"/>
    <w:rsid w:val="009B03DE"/>
    <w:rsid w:val="009B0853"/>
    <w:rsid w:val="009B241E"/>
    <w:rsid w:val="009B43BB"/>
    <w:rsid w:val="009B46EA"/>
    <w:rsid w:val="009B6156"/>
    <w:rsid w:val="009B6D0F"/>
    <w:rsid w:val="009B710B"/>
    <w:rsid w:val="009B7B37"/>
    <w:rsid w:val="009C0495"/>
    <w:rsid w:val="009C0515"/>
    <w:rsid w:val="009C0727"/>
    <w:rsid w:val="009C15D1"/>
    <w:rsid w:val="009C1EE8"/>
    <w:rsid w:val="009C2203"/>
    <w:rsid w:val="009C23F9"/>
    <w:rsid w:val="009C2FB6"/>
    <w:rsid w:val="009C316B"/>
    <w:rsid w:val="009C3663"/>
    <w:rsid w:val="009C3D08"/>
    <w:rsid w:val="009C5587"/>
    <w:rsid w:val="009C5A3F"/>
    <w:rsid w:val="009C60D1"/>
    <w:rsid w:val="009C7A70"/>
    <w:rsid w:val="009D1226"/>
    <w:rsid w:val="009D14BC"/>
    <w:rsid w:val="009D2FBB"/>
    <w:rsid w:val="009D30A1"/>
    <w:rsid w:val="009D329B"/>
    <w:rsid w:val="009D3818"/>
    <w:rsid w:val="009D3EC1"/>
    <w:rsid w:val="009D4FB6"/>
    <w:rsid w:val="009D563A"/>
    <w:rsid w:val="009D5876"/>
    <w:rsid w:val="009D63E2"/>
    <w:rsid w:val="009D66BA"/>
    <w:rsid w:val="009D6E65"/>
    <w:rsid w:val="009D70D7"/>
    <w:rsid w:val="009D743F"/>
    <w:rsid w:val="009E0EA6"/>
    <w:rsid w:val="009E1E8A"/>
    <w:rsid w:val="009E20F5"/>
    <w:rsid w:val="009E2FFB"/>
    <w:rsid w:val="009E3341"/>
    <w:rsid w:val="009E449B"/>
    <w:rsid w:val="009E4AD4"/>
    <w:rsid w:val="009E4E3E"/>
    <w:rsid w:val="009E525F"/>
    <w:rsid w:val="009E6459"/>
    <w:rsid w:val="009E651C"/>
    <w:rsid w:val="009E68AC"/>
    <w:rsid w:val="009E708B"/>
    <w:rsid w:val="009E7DBD"/>
    <w:rsid w:val="009F02A9"/>
    <w:rsid w:val="009F04C2"/>
    <w:rsid w:val="009F152E"/>
    <w:rsid w:val="009F1C56"/>
    <w:rsid w:val="009F3D03"/>
    <w:rsid w:val="009F421F"/>
    <w:rsid w:val="009F466F"/>
    <w:rsid w:val="009F4900"/>
    <w:rsid w:val="009F4E87"/>
    <w:rsid w:val="009F555D"/>
    <w:rsid w:val="009F68A0"/>
    <w:rsid w:val="009F71C4"/>
    <w:rsid w:val="00A0110C"/>
    <w:rsid w:val="00A03435"/>
    <w:rsid w:val="00A03BCF"/>
    <w:rsid w:val="00A0460F"/>
    <w:rsid w:val="00A059D1"/>
    <w:rsid w:val="00A0698B"/>
    <w:rsid w:val="00A06E51"/>
    <w:rsid w:val="00A10B3C"/>
    <w:rsid w:val="00A1185D"/>
    <w:rsid w:val="00A12261"/>
    <w:rsid w:val="00A12436"/>
    <w:rsid w:val="00A126D0"/>
    <w:rsid w:val="00A13082"/>
    <w:rsid w:val="00A13286"/>
    <w:rsid w:val="00A1405E"/>
    <w:rsid w:val="00A157D0"/>
    <w:rsid w:val="00A15E51"/>
    <w:rsid w:val="00A16A19"/>
    <w:rsid w:val="00A16BE6"/>
    <w:rsid w:val="00A16F53"/>
    <w:rsid w:val="00A17BB9"/>
    <w:rsid w:val="00A17C67"/>
    <w:rsid w:val="00A17E87"/>
    <w:rsid w:val="00A216CF"/>
    <w:rsid w:val="00A23269"/>
    <w:rsid w:val="00A235F8"/>
    <w:rsid w:val="00A25815"/>
    <w:rsid w:val="00A275EF"/>
    <w:rsid w:val="00A2789E"/>
    <w:rsid w:val="00A3036D"/>
    <w:rsid w:val="00A3085C"/>
    <w:rsid w:val="00A30A44"/>
    <w:rsid w:val="00A316DF"/>
    <w:rsid w:val="00A31BCD"/>
    <w:rsid w:val="00A3224E"/>
    <w:rsid w:val="00A322E0"/>
    <w:rsid w:val="00A32693"/>
    <w:rsid w:val="00A33524"/>
    <w:rsid w:val="00A349B7"/>
    <w:rsid w:val="00A35C04"/>
    <w:rsid w:val="00A37889"/>
    <w:rsid w:val="00A4100C"/>
    <w:rsid w:val="00A411E2"/>
    <w:rsid w:val="00A41F00"/>
    <w:rsid w:val="00A41FD3"/>
    <w:rsid w:val="00A4320B"/>
    <w:rsid w:val="00A4354B"/>
    <w:rsid w:val="00A4423A"/>
    <w:rsid w:val="00A45D73"/>
    <w:rsid w:val="00A46069"/>
    <w:rsid w:val="00A4618D"/>
    <w:rsid w:val="00A47016"/>
    <w:rsid w:val="00A50354"/>
    <w:rsid w:val="00A50FE6"/>
    <w:rsid w:val="00A524C4"/>
    <w:rsid w:val="00A5255F"/>
    <w:rsid w:val="00A52B06"/>
    <w:rsid w:val="00A52B12"/>
    <w:rsid w:val="00A52D02"/>
    <w:rsid w:val="00A5364F"/>
    <w:rsid w:val="00A538DA"/>
    <w:rsid w:val="00A546BB"/>
    <w:rsid w:val="00A550FF"/>
    <w:rsid w:val="00A559B9"/>
    <w:rsid w:val="00A566E3"/>
    <w:rsid w:val="00A56E39"/>
    <w:rsid w:val="00A570DB"/>
    <w:rsid w:val="00A574CC"/>
    <w:rsid w:val="00A57535"/>
    <w:rsid w:val="00A57CAB"/>
    <w:rsid w:val="00A6040C"/>
    <w:rsid w:val="00A6446B"/>
    <w:rsid w:val="00A64E33"/>
    <w:rsid w:val="00A64E87"/>
    <w:rsid w:val="00A6590A"/>
    <w:rsid w:val="00A6636A"/>
    <w:rsid w:val="00A66CB6"/>
    <w:rsid w:val="00A67566"/>
    <w:rsid w:val="00A7008F"/>
    <w:rsid w:val="00A701AF"/>
    <w:rsid w:val="00A701CF"/>
    <w:rsid w:val="00A70460"/>
    <w:rsid w:val="00A71653"/>
    <w:rsid w:val="00A72F33"/>
    <w:rsid w:val="00A73ED2"/>
    <w:rsid w:val="00A74046"/>
    <w:rsid w:val="00A74C22"/>
    <w:rsid w:val="00A756C4"/>
    <w:rsid w:val="00A7717E"/>
    <w:rsid w:val="00A80E46"/>
    <w:rsid w:val="00A80E5A"/>
    <w:rsid w:val="00A80FFB"/>
    <w:rsid w:val="00A8132F"/>
    <w:rsid w:val="00A814D0"/>
    <w:rsid w:val="00A8197E"/>
    <w:rsid w:val="00A81B15"/>
    <w:rsid w:val="00A829DD"/>
    <w:rsid w:val="00A82DE5"/>
    <w:rsid w:val="00A8405D"/>
    <w:rsid w:val="00A84282"/>
    <w:rsid w:val="00A85199"/>
    <w:rsid w:val="00A856D4"/>
    <w:rsid w:val="00A85DBC"/>
    <w:rsid w:val="00A8629B"/>
    <w:rsid w:val="00A86D58"/>
    <w:rsid w:val="00A86F9E"/>
    <w:rsid w:val="00A90180"/>
    <w:rsid w:val="00A911E9"/>
    <w:rsid w:val="00A91237"/>
    <w:rsid w:val="00A9250F"/>
    <w:rsid w:val="00A92698"/>
    <w:rsid w:val="00A92763"/>
    <w:rsid w:val="00A93779"/>
    <w:rsid w:val="00A93808"/>
    <w:rsid w:val="00A93C1A"/>
    <w:rsid w:val="00A94061"/>
    <w:rsid w:val="00A94A47"/>
    <w:rsid w:val="00AA0F94"/>
    <w:rsid w:val="00AA127E"/>
    <w:rsid w:val="00AA2083"/>
    <w:rsid w:val="00AA273A"/>
    <w:rsid w:val="00AA39E1"/>
    <w:rsid w:val="00AA4F2D"/>
    <w:rsid w:val="00AA596D"/>
    <w:rsid w:val="00AA63BB"/>
    <w:rsid w:val="00AA7647"/>
    <w:rsid w:val="00AA7A1D"/>
    <w:rsid w:val="00AA7A65"/>
    <w:rsid w:val="00AB0D17"/>
    <w:rsid w:val="00AB1326"/>
    <w:rsid w:val="00AB1950"/>
    <w:rsid w:val="00AB19FA"/>
    <w:rsid w:val="00AB297C"/>
    <w:rsid w:val="00AB2EE6"/>
    <w:rsid w:val="00AB3431"/>
    <w:rsid w:val="00AB3AFA"/>
    <w:rsid w:val="00AB5723"/>
    <w:rsid w:val="00AB5E40"/>
    <w:rsid w:val="00AB6E69"/>
    <w:rsid w:val="00AB71FD"/>
    <w:rsid w:val="00AB7939"/>
    <w:rsid w:val="00AB7B86"/>
    <w:rsid w:val="00AC0197"/>
    <w:rsid w:val="00AC0B1D"/>
    <w:rsid w:val="00AC1B66"/>
    <w:rsid w:val="00AC1DE0"/>
    <w:rsid w:val="00AC313C"/>
    <w:rsid w:val="00AC3888"/>
    <w:rsid w:val="00AC5074"/>
    <w:rsid w:val="00AC581D"/>
    <w:rsid w:val="00AC66AC"/>
    <w:rsid w:val="00AC70B9"/>
    <w:rsid w:val="00AC74C5"/>
    <w:rsid w:val="00AC7582"/>
    <w:rsid w:val="00AD0761"/>
    <w:rsid w:val="00AD0ABC"/>
    <w:rsid w:val="00AD2964"/>
    <w:rsid w:val="00AD37CA"/>
    <w:rsid w:val="00AD441F"/>
    <w:rsid w:val="00AD4E94"/>
    <w:rsid w:val="00AD4F97"/>
    <w:rsid w:val="00AD6E87"/>
    <w:rsid w:val="00AD7469"/>
    <w:rsid w:val="00AE0D8F"/>
    <w:rsid w:val="00AE248F"/>
    <w:rsid w:val="00AE28A3"/>
    <w:rsid w:val="00AE2ADB"/>
    <w:rsid w:val="00AE2B2E"/>
    <w:rsid w:val="00AE3123"/>
    <w:rsid w:val="00AE4076"/>
    <w:rsid w:val="00AE5070"/>
    <w:rsid w:val="00AE5297"/>
    <w:rsid w:val="00AE578C"/>
    <w:rsid w:val="00AE5981"/>
    <w:rsid w:val="00AE72FE"/>
    <w:rsid w:val="00AE78E1"/>
    <w:rsid w:val="00AE7BC6"/>
    <w:rsid w:val="00AF06D8"/>
    <w:rsid w:val="00AF15BD"/>
    <w:rsid w:val="00AF2110"/>
    <w:rsid w:val="00AF2EAD"/>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43D5"/>
    <w:rsid w:val="00B05CCE"/>
    <w:rsid w:val="00B06B6F"/>
    <w:rsid w:val="00B06E40"/>
    <w:rsid w:val="00B06F86"/>
    <w:rsid w:val="00B073B3"/>
    <w:rsid w:val="00B0780A"/>
    <w:rsid w:val="00B07D8E"/>
    <w:rsid w:val="00B07FAB"/>
    <w:rsid w:val="00B103BC"/>
    <w:rsid w:val="00B113F4"/>
    <w:rsid w:val="00B115B4"/>
    <w:rsid w:val="00B120CD"/>
    <w:rsid w:val="00B1332E"/>
    <w:rsid w:val="00B13D6A"/>
    <w:rsid w:val="00B144D5"/>
    <w:rsid w:val="00B172CD"/>
    <w:rsid w:val="00B174A7"/>
    <w:rsid w:val="00B1773B"/>
    <w:rsid w:val="00B177E5"/>
    <w:rsid w:val="00B17DAA"/>
    <w:rsid w:val="00B20319"/>
    <w:rsid w:val="00B203AF"/>
    <w:rsid w:val="00B20E7E"/>
    <w:rsid w:val="00B212E6"/>
    <w:rsid w:val="00B21FA9"/>
    <w:rsid w:val="00B22434"/>
    <w:rsid w:val="00B22F6E"/>
    <w:rsid w:val="00B23CBD"/>
    <w:rsid w:val="00B24406"/>
    <w:rsid w:val="00B25075"/>
    <w:rsid w:val="00B253A6"/>
    <w:rsid w:val="00B256FD"/>
    <w:rsid w:val="00B25FED"/>
    <w:rsid w:val="00B26159"/>
    <w:rsid w:val="00B26901"/>
    <w:rsid w:val="00B27F9F"/>
    <w:rsid w:val="00B300C3"/>
    <w:rsid w:val="00B3269E"/>
    <w:rsid w:val="00B33106"/>
    <w:rsid w:val="00B33C5C"/>
    <w:rsid w:val="00B33D71"/>
    <w:rsid w:val="00B345F9"/>
    <w:rsid w:val="00B34765"/>
    <w:rsid w:val="00B3487D"/>
    <w:rsid w:val="00B34E41"/>
    <w:rsid w:val="00B35F0E"/>
    <w:rsid w:val="00B363DD"/>
    <w:rsid w:val="00B36628"/>
    <w:rsid w:val="00B37316"/>
    <w:rsid w:val="00B3773D"/>
    <w:rsid w:val="00B379D8"/>
    <w:rsid w:val="00B41AF8"/>
    <w:rsid w:val="00B41CF5"/>
    <w:rsid w:val="00B422C8"/>
    <w:rsid w:val="00B42727"/>
    <w:rsid w:val="00B42F15"/>
    <w:rsid w:val="00B43EE5"/>
    <w:rsid w:val="00B46495"/>
    <w:rsid w:val="00B46784"/>
    <w:rsid w:val="00B472C1"/>
    <w:rsid w:val="00B47977"/>
    <w:rsid w:val="00B5008E"/>
    <w:rsid w:val="00B50BAA"/>
    <w:rsid w:val="00B51542"/>
    <w:rsid w:val="00B5233B"/>
    <w:rsid w:val="00B531C5"/>
    <w:rsid w:val="00B54185"/>
    <w:rsid w:val="00B54550"/>
    <w:rsid w:val="00B55864"/>
    <w:rsid w:val="00B577F3"/>
    <w:rsid w:val="00B604D4"/>
    <w:rsid w:val="00B609D8"/>
    <w:rsid w:val="00B60BCA"/>
    <w:rsid w:val="00B61C74"/>
    <w:rsid w:val="00B62CD7"/>
    <w:rsid w:val="00B639B5"/>
    <w:rsid w:val="00B63B79"/>
    <w:rsid w:val="00B6460F"/>
    <w:rsid w:val="00B64E5F"/>
    <w:rsid w:val="00B64F0D"/>
    <w:rsid w:val="00B65832"/>
    <w:rsid w:val="00B65B4D"/>
    <w:rsid w:val="00B664FC"/>
    <w:rsid w:val="00B66CF3"/>
    <w:rsid w:val="00B67E76"/>
    <w:rsid w:val="00B701BD"/>
    <w:rsid w:val="00B716FF"/>
    <w:rsid w:val="00B72468"/>
    <w:rsid w:val="00B73B9F"/>
    <w:rsid w:val="00B74086"/>
    <w:rsid w:val="00B74758"/>
    <w:rsid w:val="00B752BD"/>
    <w:rsid w:val="00B75BCF"/>
    <w:rsid w:val="00B764EB"/>
    <w:rsid w:val="00B76818"/>
    <w:rsid w:val="00B77DA4"/>
    <w:rsid w:val="00B80374"/>
    <w:rsid w:val="00B809A2"/>
    <w:rsid w:val="00B80F90"/>
    <w:rsid w:val="00B8139B"/>
    <w:rsid w:val="00B82065"/>
    <w:rsid w:val="00B82EDE"/>
    <w:rsid w:val="00B8446C"/>
    <w:rsid w:val="00B84DDF"/>
    <w:rsid w:val="00B85AAD"/>
    <w:rsid w:val="00B85EF6"/>
    <w:rsid w:val="00B860C7"/>
    <w:rsid w:val="00B863C7"/>
    <w:rsid w:val="00B86B24"/>
    <w:rsid w:val="00B86FDE"/>
    <w:rsid w:val="00B878A8"/>
    <w:rsid w:val="00B87903"/>
    <w:rsid w:val="00B87987"/>
    <w:rsid w:val="00B87B6C"/>
    <w:rsid w:val="00B90031"/>
    <w:rsid w:val="00B910FF"/>
    <w:rsid w:val="00B91168"/>
    <w:rsid w:val="00B91AEC"/>
    <w:rsid w:val="00B95577"/>
    <w:rsid w:val="00B95D0B"/>
    <w:rsid w:val="00B96889"/>
    <w:rsid w:val="00B96897"/>
    <w:rsid w:val="00B972B5"/>
    <w:rsid w:val="00B97B6E"/>
    <w:rsid w:val="00BA0737"/>
    <w:rsid w:val="00BA2420"/>
    <w:rsid w:val="00BA2FA2"/>
    <w:rsid w:val="00BA34AB"/>
    <w:rsid w:val="00BA39EF"/>
    <w:rsid w:val="00BA41ED"/>
    <w:rsid w:val="00BA49C8"/>
    <w:rsid w:val="00BA4A61"/>
    <w:rsid w:val="00BA6442"/>
    <w:rsid w:val="00BA68DE"/>
    <w:rsid w:val="00BA6C82"/>
    <w:rsid w:val="00BA6D4C"/>
    <w:rsid w:val="00BA7CAB"/>
    <w:rsid w:val="00BB00E2"/>
    <w:rsid w:val="00BB142C"/>
    <w:rsid w:val="00BB16F7"/>
    <w:rsid w:val="00BB32FD"/>
    <w:rsid w:val="00BB3DBB"/>
    <w:rsid w:val="00BB4ACA"/>
    <w:rsid w:val="00BB5041"/>
    <w:rsid w:val="00BB6469"/>
    <w:rsid w:val="00BB772A"/>
    <w:rsid w:val="00BB77E1"/>
    <w:rsid w:val="00BB7E52"/>
    <w:rsid w:val="00BC0F87"/>
    <w:rsid w:val="00BC14FA"/>
    <w:rsid w:val="00BC248C"/>
    <w:rsid w:val="00BC2AC3"/>
    <w:rsid w:val="00BC68B8"/>
    <w:rsid w:val="00BC6CA4"/>
    <w:rsid w:val="00BC7C82"/>
    <w:rsid w:val="00BD2946"/>
    <w:rsid w:val="00BD2DC3"/>
    <w:rsid w:val="00BD37F7"/>
    <w:rsid w:val="00BD3FB6"/>
    <w:rsid w:val="00BD5873"/>
    <w:rsid w:val="00BD6500"/>
    <w:rsid w:val="00BD6697"/>
    <w:rsid w:val="00BD67BA"/>
    <w:rsid w:val="00BD6F7A"/>
    <w:rsid w:val="00BD6F88"/>
    <w:rsid w:val="00BD78A8"/>
    <w:rsid w:val="00BD791E"/>
    <w:rsid w:val="00BE0177"/>
    <w:rsid w:val="00BE0DDF"/>
    <w:rsid w:val="00BE0FF3"/>
    <w:rsid w:val="00BE1360"/>
    <w:rsid w:val="00BE2152"/>
    <w:rsid w:val="00BE2338"/>
    <w:rsid w:val="00BE3E91"/>
    <w:rsid w:val="00BE3FEB"/>
    <w:rsid w:val="00BE42B7"/>
    <w:rsid w:val="00BE67A6"/>
    <w:rsid w:val="00BE69A3"/>
    <w:rsid w:val="00BE6C69"/>
    <w:rsid w:val="00BE7380"/>
    <w:rsid w:val="00BE7ACD"/>
    <w:rsid w:val="00BE7DB4"/>
    <w:rsid w:val="00BF0158"/>
    <w:rsid w:val="00BF04D5"/>
    <w:rsid w:val="00BF092F"/>
    <w:rsid w:val="00BF1848"/>
    <w:rsid w:val="00BF1F30"/>
    <w:rsid w:val="00BF25EF"/>
    <w:rsid w:val="00BF43A7"/>
    <w:rsid w:val="00BF5D84"/>
    <w:rsid w:val="00BF61CA"/>
    <w:rsid w:val="00BF6F01"/>
    <w:rsid w:val="00C0062E"/>
    <w:rsid w:val="00C00A50"/>
    <w:rsid w:val="00C0108B"/>
    <w:rsid w:val="00C02377"/>
    <w:rsid w:val="00C02A84"/>
    <w:rsid w:val="00C02E33"/>
    <w:rsid w:val="00C03F7A"/>
    <w:rsid w:val="00C04F3A"/>
    <w:rsid w:val="00C062F2"/>
    <w:rsid w:val="00C06E1F"/>
    <w:rsid w:val="00C06E7A"/>
    <w:rsid w:val="00C06FC1"/>
    <w:rsid w:val="00C120DC"/>
    <w:rsid w:val="00C12789"/>
    <w:rsid w:val="00C130F8"/>
    <w:rsid w:val="00C13326"/>
    <w:rsid w:val="00C15A6B"/>
    <w:rsid w:val="00C16577"/>
    <w:rsid w:val="00C20175"/>
    <w:rsid w:val="00C2049D"/>
    <w:rsid w:val="00C210E2"/>
    <w:rsid w:val="00C21C23"/>
    <w:rsid w:val="00C225A5"/>
    <w:rsid w:val="00C2366B"/>
    <w:rsid w:val="00C2386F"/>
    <w:rsid w:val="00C24413"/>
    <w:rsid w:val="00C24956"/>
    <w:rsid w:val="00C26A46"/>
    <w:rsid w:val="00C27716"/>
    <w:rsid w:val="00C277A0"/>
    <w:rsid w:val="00C30821"/>
    <w:rsid w:val="00C31006"/>
    <w:rsid w:val="00C32236"/>
    <w:rsid w:val="00C3230E"/>
    <w:rsid w:val="00C32F6A"/>
    <w:rsid w:val="00C33C7A"/>
    <w:rsid w:val="00C3506D"/>
    <w:rsid w:val="00C359F8"/>
    <w:rsid w:val="00C35C12"/>
    <w:rsid w:val="00C35FC2"/>
    <w:rsid w:val="00C367EE"/>
    <w:rsid w:val="00C37CD2"/>
    <w:rsid w:val="00C41018"/>
    <w:rsid w:val="00C416E5"/>
    <w:rsid w:val="00C41F82"/>
    <w:rsid w:val="00C434AB"/>
    <w:rsid w:val="00C43E96"/>
    <w:rsid w:val="00C448F7"/>
    <w:rsid w:val="00C458C4"/>
    <w:rsid w:val="00C4636A"/>
    <w:rsid w:val="00C47999"/>
    <w:rsid w:val="00C47FB1"/>
    <w:rsid w:val="00C52BDA"/>
    <w:rsid w:val="00C559F4"/>
    <w:rsid w:val="00C55A94"/>
    <w:rsid w:val="00C572E1"/>
    <w:rsid w:val="00C57D51"/>
    <w:rsid w:val="00C60323"/>
    <w:rsid w:val="00C6191E"/>
    <w:rsid w:val="00C627FD"/>
    <w:rsid w:val="00C630F2"/>
    <w:rsid w:val="00C63EE9"/>
    <w:rsid w:val="00C64696"/>
    <w:rsid w:val="00C6470C"/>
    <w:rsid w:val="00C64807"/>
    <w:rsid w:val="00C650E9"/>
    <w:rsid w:val="00C658EB"/>
    <w:rsid w:val="00C66897"/>
    <w:rsid w:val="00C672FE"/>
    <w:rsid w:val="00C679E1"/>
    <w:rsid w:val="00C7254C"/>
    <w:rsid w:val="00C7281D"/>
    <w:rsid w:val="00C73AFE"/>
    <w:rsid w:val="00C741DF"/>
    <w:rsid w:val="00C75528"/>
    <w:rsid w:val="00C773D8"/>
    <w:rsid w:val="00C77A29"/>
    <w:rsid w:val="00C80497"/>
    <w:rsid w:val="00C80564"/>
    <w:rsid w:val="00C80F18"/>
    <w:rsid w:val="00C811E3"/>
    <w:rsid w:val="00C81936"/>
    <w:rsid w:val="00C81DF2"/>
    <w:rsid w:val="00C81E2C"/>
    <w:rsid w:val="00C81F3B"/>
    <w:rsid w:val="00C82467"/>
    <w:rsid w:val="00C82E7F"/>
    <w:rsid w:val="00C83C97"/>
    <w:rsid w:val="00C845DC"/>
    <w:rsid w:val="00C84722"/>
    <w:rsid w:val="00C8492D"/>
    <w:rsid w:val="00C84D24"/>
    <w:rsid w:val="00C8645B"/>
    <w:rsid w:val="00C870B9"/>
    <w:rsid w:val="00C870D5"/>
    <w:rsid w:val="00C87796"/>
    <w:rsid w:val="00C877B8"/>
    <w:rsid w:val="00C91282"/>
    <w:rsid w:val="00C9199E"/>
    <w:rsid w:val="00C9267B"/>
    <w:rsid w:val="00C92C3D"/>
    <w:rsid w:val="00C92E43"/>
    <w:rsid w:val="00C93C3A"/>
    <w:rsid w:val="00C93D2F"/>
    <w:rsid w:val="00C942F0"/>
    <w:rsid w:val="00C94506"/>
    <w:rsid w:val="00C96BA3"/>
    <w:rsid w:val="00C96BC8"/>
    <w:rsid w:val="00C96D68"/>
    <w:rsid w:val="00C973E3"/>
    <w:rsid w:val="00CA2AD0"/>
    <w:rsid w:val="00CA4C36"/>
    <w:rsid w:val="00CA4F52"/>
    <w:rsid w:val="00CA5E21"/>
    <w:rsid w:val="00CA5F51"/>
    <w:rsid w:val="00CA6293"/>
    <w:rsid w:val="00CA75DA"/>
    <w:rsid w:val="00CA7D81"/>
    <w:rsid w:val="00CB006C"/>
    <w:rsid w:val="00CB044C"/>
    <w:rsid w:val="00CB0504"/>
    <w:rsid w:val="00CB0D16"/>
    <w:rsid w:val="00CB134C"/>
    <w:rsid w:val="00CB3362"/>
    <w:rsid w:val="00CB4372"/>
    <w:rsid w:val="00CB53AD"/>
    <w:rsid w:val="00CB5A7C"/>
    <w:rsid w:val="00CB70BE"/>
    <w:rsid w:val="00CB7BC2"/>
    <w:rsid w:val="00CC05FC"/>
    <w:rsid w:val="00CC34AB"/>
    <w:rsid w:val="00CC3676"/>
    <w:rsid w:val="00CC44AC"/>
    <w:rsid w:val="00CC453E"/>
    <w:rsid w:val="00CC6210"/>
    <w:rsid w:val="00CC6AB7"/>
    <w:rsid w:val="00CC6F54"/>
    <w:rsid w:val="00CC7DB2"/>
    <w:rsid w:val="00CD010B"/>
    <w:rsid w:val="00CD230D"/>
    <w:rsid w:val="00CD26E8"/>
    <w:rsid w:val="00CD2A05"/>
    <w:rsid w:val="00CD2BB7"/>
    <w:rsid w:val="00CD2E36"/>
    <w:rsid w:val="00CD33AC"/>
    <w:rsid w:val="00CD365B"/>
    <w:rsid w:val="00CD3AEE"/>
    <w:rsid w:val="00CD3B26"/>
    <w:rsid w:val="00CD4059"/>
    <w:rsid w:val="00CD5282"/>
    <w:rsid w:val="00CD5D0C"/>
    <w:rsid w:val="00CD6646"/>
    <w:rsid w:val="00CE05F2"/>
    <w:rsid w:val="00CE09A3"/>
    <w:rsid w:val="00CE255C"/>
    <w:rsid w:val="00CE3C2C"/>
    <w:rsid w:val="00CE4360"/>
    <w:rsid w:val="00CE5D58"/>
    <w:rsid w:val="00CE7545"/>
    <w:rsid w:val="00CE7B9B"/>
    <w:rsid w:val="00CF0022"/>
    <w:rsid w:val="00CF129A"/>
    <w:rsid w:val="00CF26E6"/>
    <w:rsid w:val="00CF35F4"/>
    <w:rsid w:val="00CF449D"/>
    <w:rsid w:val="00CF482D"/>
    <w:rsid w:val="00CF675E"/>
    <w:rsid w:val="00CF68F9"/>
    <w:rsid w:val="00CF6B6F"/>
    <w:rsid w:val="00CF74E1"/>
    <w:rsid w:val="00CF7DAB"/>
    <w:rsid w:val="00CF7E2B"/>
    <w:rsid w:val="00D0159B"/>
    <w:rsid w:val="00D0197A"/>
    <w:rsid w:val="00D01A49"/>
    <w:rsid w:val="00D01AAD"/>
    <w:rsid w:val="00D03E9E"/>
    <w:rsid w:val="00D043A6"/>
    <w:rsid w:val="00D0500C"/>
    <w:rsid w:val="00D05D62"/>
    <w:rsid w:val="00D05D8B"/>
    <w:rsid w:val="00D074C6"/>
    <w:rsid w:val="00D07663"/>
    <w:rsid w:val="00D07AD9"/>
    <w:rsid w:val="00D10B52"/>
    <w:rsid w:val="00D11E51"/>
    <w:rsid w:val="00D128B7"/>
    <w:rsid w:val="00D143F9"/>
    <w:rsid w:val="00D1606D"/>
    <w:rsid w:val="00D174AE"/>
    <w:rsid w:val="00D218B1"/>
    <w:rsid w:val="00D21EC1"/>
    <w:rsid w:val="00D22030"/>
    <w:rsid w:val="00D22853"/>
    <w:rsid w:val="00D22A76"/>
    <w:rsid w:val="00D23219"/>
    <w:rsid w:val="00D232A9"/>
    <w:rsid w:val="00D23A8C"/>
    <w:rsid w:val="00D24D0D"/>
    <w:rsid w:val="00D24FC5"/>
    <w:rsid w:val="00D256E4"/>
    <w:rsid w:val="00D26DD0"/>
    <w:rsid w:val="00D27BE1"/>
    <w:rsid w:val="00D31C83"/>
    <w:rsid w:val="00D32AFA"/>
    <w:rsid w:val="00D34A23"/>
    <w:rsid w:val="00D34DEE"/>
    <w:rsid w:val="00D408C5"/>
    <w:rsid w:val="00D41014"/>
    <w:rsid w:val="00D418FE"/>
    <w:rsid w:val="00D41AB9"/>
    <w:rsid w:val="00D42A5D"/>
    <w:rsid w:val="00D4313E"/>
    <w:rsid w:val="00D43C41"/>
    <w:rsid w:val="00D43D5F"/>
    <w:rsid w:val="00D4416A"/>
    <w:rsid w:val="00D449ED"/>
    <w:rsid w:val="00D44B8C"/>
    <w:rsid w:val="00D44E64"/>
    <w:rsid w:val="00D44F15"/>
    <w:rsid w:val="00D45FD5"/>
    <w:rsid w:val="00D4665A"/>
    <w:rsid w:val="00D46A5E"/>
    <w:rsid w:val="00D46AF6"/>
    <w:rsid w:val="00D47094"/>
    <w:rsid w:val="00D5035F"/>
    <w:rsid w:val="00D5065F"/>
    <w:rsid w:val="00D51C78"/>
    <w:rsid w:val="00D52072"/>
    <w:rsid w:val="00D520E4"/>
    <w:rsid w:val="00D5219B"/>
    <w:rsid w:val="00D52A8E"/>
    <w:rsid w:val="00D535E2"/>
    <w:rsid w:val="00D54A9F"/>
    <w:rsid w:val="00D55C13"/>
    <w:rsid w:val="00D55C1A"/>
    <w:rsid w:val="00D55E22"/>
    <w:rsid w:val="00D5614E"/>
    <w:rsid w:val="00D56192"/>
    <w:rsid w:val="00D56306"/>
    <w:rsid w:val="00D56848"/>
    <w:rsid w:val="00D56D22"/>
    <w:rsid w:val="00D57124"/>
    <w:rsid w:val="00D57DFA"/>
    <w:rsid w:val="00D601C9"/>
    <w:rsid w:val="00D60F93"/>
    <w:rsid w:val="00D61109"/>
    <w:rsid w:val="00D613EA"/>
    <w:rsid w:val="00D6197D"/>
    <w:rsid w:val="00D61DCD"/>
    <w:rsid w:val="00D6258D"/>
    <w:rsid w:val="00D62C56"/>
    <w:rsid w:val="00D63D80"/>
    <w:rsid w:val="00D64952"/>
    <w:rsid w:val="00D6527F"/>
    <w:rsid w:val="00D658E3"/>
    <w:rsid w:val="00D6591E"/>
    <w:rsid w:val="00D66994"/>
    <w:rsid w:val="00D71C66"/>
    <w:rsid w:val="00D7200D"/>
    <w:rsid w:val="00D720F3"/>
    <w:rsid w:val="00D72621"/>
    <w:rsid w:val="00D72624"/>
    <w:rsid w:val="00D73FD9"/>
    <w:rsid w:val="00D7521F"/>
    <w:rsid w:val="00D752BE"/>
    <w:rsid w:val="00D753AA"/>
    <w:rsid w:val="00D76922"/>
    <w:rsid w:val="00D775DC"/>
    <w:rsid w:val="00D80465"/>
    <w:rsid w:val="00D807B3"/>
    <w:rsid w:val="00D81E55"/>
    <w:rsid w:val="00D8259E"/>
    <w:rsid w:val="00D82666"/>
    <w:rsid w:val="00D836CA"/>
    <w:rsid w:val="00D84B12"/>
    <w:rsid w:val="00D85C16"/>
    <w:rsid w:val="00D85D85"/>
    <w:rsid w:val="00D86FDF"/>
    <w:rsid w:val="00D86FF5"/>
    <w:rsid w:val="00D87FEA"/>
    <w:rsid w:val="00D907EF"/>
    <w:rsid w:val="00D91F56"/>
    <w:rsid w:val="00D91F85"/>
    <w:rsid w:val="00D92E81"/>
    <w:rsid w:val="00D92F5A"/>
    <w:rsid w:val="00D935F9"/>
    <w:rsid w:val="00D938D4"/>
    <w:rsid w:val="00D9411B"/>
    <w:rsid w:val="00D9503D"/>
    <w:rsid w:val="00D95924"/>
    <w:rsid w:val="00D95F67"/>
    <w:rsid w:val="00D96227"/>
    <w:rsid w:val="00D965B2"/>
    <w:rsid w:val="00D979D7"/>
    <w:rsid w:val="00D97A63"/>
    <w:rsid w:val="00D97B35"/>
    <w:rsid w:val="00D97DA3"/>
    <w:rsid w:val="00DA0C06"/>
    <w:rsid w:val="00DA1D01"/>
    <w:rsid w:val="00DA5082"/>
    <w:rsid w:val="00DA51CB"/>
    <w:rsid w:val="00DA6039"/>
    <w:rsid w:val="00DA6B4A"/>
    <w:rsid w:val="00DA71B4"/>
    <w:rsid w:val="00DA7D98"/>
    <w:rsid w:val="00DB0F0F"/>
    <w:rsid w:val="00DB15C8"/>
    <w:rsid w:val="00DB15F2"/>
    <w:rsid w:val="00DB1B62"/>
    <w:rsid w:val="00DB24A2"/>
    <w:rsid w:val="00DB308A"/>
    <w:rsid w:val="00DB44E1"/>
    <w:rsid w:val="00DB4F70"/>
    <w:rsid w:val="00DB4F95"/>
    <w:rsid w:val="00DB52EE"/>
    <w:rsid w:val="00DB5551"/>
    <w:rsid w:val="00DB584D"/>
    <w:rsid w:val="00DB638F"/>
    <w:rsid w:val="00DB662D"/>
    <w:rsid w:val="00DB6C1B"/>
    <w:rsid w:val="00DB7145"/>
    <w:rsid w:val="00DC0C67"/>
    <w:rsid w:val="00DC0F9D"/>
    <w:rsid w:val="00DC128A"/>
    <w:rsid w:val="00DC18D5"/>
    <w:rsid w:val="00DC1A15"/>
    <w:rsid w:val="00DC1D7B"/>
    <w:rsid w:val="00DC3505"/>
    <w:rsid w:val="00DC3E7B"/>
    <w:rsid w:val="00DC4D55"/>
    <w:rsid w:val="00DC4DC3"/>
    <w:rsid w:val="00DC4EA2"/>
    <w:rsid w:val="00DC6F89"/>
    <w:rsid w:val="00DC709C"/>
    <w:rsid w:val="00DC71A1"/>
    <w:rsid w:val="00DC74A5"/>
    <w:rsid w:val="00DD0C2C"/>
    <w:rsid w:val="00DD0EA7"/>
    <w:rsid w:val="00DD1126"/>
    <w:rsid w:val="00DD1AA4"/>
    <w:rsid w:val="00DD230C"/>
    <w:rsid w:val="00DD252E"/>
    <w:rsid w:val="00DD2BD0"/>
    <w:rsid w:val="00DD4E00"/>
    <w:rsid w:val="00DD5DC5"/>
    <w:rsid w:val="00DD69DC"/>
    <w:rsid w:val="00DD6C37"/>
    <w:rsid w:val="00DD78A4"/>
    <w:rsid w:val="00DE0F6C"/>
    <w:rsid w:val="00DE2FDB"/>
    <w:rsid w:val="00DE4E7F"/>
    <w:rsid w:val="00DE54FA"/>
    <w:rsid w:val="00DE5CC0"/>
    <w:rsid w:val="00DE6765"/>
    <w:rsid w:val="00DE6E75"/>
    <w:rsid w:val="00DE7654"/>
    <w:rsid w:val="00DE7A0E"/>
    <w:rsid w:val="00DE7FD6"/>
    <w:rsid w:val="00DF0289"/>
    <w:rsid w:val="00DF1585"/>
    <w:rsid w:val="00DF37FA"/>
    <w:rsid w:val="00DF51FF"/>
    <w:rsid w:val="00DF58BB"/>
    <w:rsid w:val="00DF592B"/>
    <w:rsid w:val="00DF62F1"/>
    <w:rsid w:val="00DF6696"/>
    <w:rsid w:val="00DF6FDA"/>
    <w:rsid w:val="00DF70BB"/>
    <w:rsid w:val="00DF7542"/>
    <w:rsid w:val="00DF75BF"/>
    <w:rsid w:val="00DF766A"/>
    <w:rsid w:val="00DF7DAF"/>
    <w:rsid w:val="00E019D5"/>
    <w:rsid w:val="00E01E91"/>
    <w:rsid w:val="00E037B3"/>
    <w:rsid w:val="00E04577"/>
    <w:rsid w:val="00E046ED"/>
    <w:rsid w:val="00E049F5"/>
    <w:rsid w:val="00E05B34"/>
    <w:rsid w:val="00E068DB"/>
    <w:rsid w:val="00E0696B"/>
    <w:rsid w:val="00E075E2"/>
    <w:rsid w:val="00E07B21"/>
    <w:rsid w:val="00E07ECA"/>
    <w:rsid w:val="00E11E28"/>
    <w:rsid w:val="00E12DB0"/>
    <w:rsid w:val="00E1372E"/>
    <w:rsid w:val="00E149D1"/>
    <w:rsid w:val="00E14A6A"/>
    <w:rsid w:val="00E14B93"/>
    <w:rsid w:val="00E15093"/>
    <w:rsid w:val="00E1528F"/>
    <w:rsid w:val="00E15EBA"/>
    <w:rsid w:val="00E16925"/>
    <w:rsid w:val="00E16BFA"/>
    <w:rsid w:val="00E16FF5"/>
    <w:rsid w:val="00E177D0"/>
    <w:rsid w:val="00E200A3"/>
    <w:rsid w:val="00E202D8"/>
    <w:rsid w:val="00E21555"/>
    <w:rsid w:val="00E216AD"/>
    <w:rsid w:val="00E21821"/>
    <w:rsid w:val="00E21991"/>
    <w:rsid w:val="00E21B6A"/>
    <w:rsid w:val="00E21BE9"/>
    <w:rsid w:val="00E21E63"/>
    <w:rsid w:val="00E22389"/>
    <w:rsid w:val="00E22A1D"/>
    <w:rsid w:val="00E22AB6"/>
    <w:rsid w:val="00E22FB8"/>
    <w:rsid w:val="00E230D0"/>
    <w:rsid w:val="00E25CC4"/>
    <w:rsid w:val="00E32604"/>
    <w:rsid w:val="00E32650"/>
    <w:rsid w:val="00E3388E"/>
    <w:rsid w:val="00E345FB"/>
    <w:rsid w:val="00E34D20"/>
    <w:rsid w:val="00E35051"/>
    <w:rsid w:val="00E35097"/>
    <w:rsid w:val="00E364CF"/>
    <w:rsid w:val="00E36C9D"/>
    <w:rsid w:val="00E4028C"/>
    <w:rsid w:val="00E40725"/>
    <w:rsid w:val="00E41B63"/>
    <w:rsid w:val="00E41FB6"/>
    <w:rsid w:val="00E454FB"/>
    <w:rsid w:val="00E45F4B"/>
    <w:rsid w:val="00E46DAD"/>
    <w:rsid w:val="00E50233"/>
    <w:rsid w:val="00E50C66"/>
    <w:rsid w:val="00E51485"/>
    <w:rsid w:val="00E51A07"/>
    <w:rsid w:val="00E52273"/>
    <w:rsid w:val="00E5384C"/>
    <w:rsid w:val="00E55944"/>
    <w:rsid w:val="00E55ABC"/>
    <w:rsid w:val="00E55BDB"/>
    <w:rsid w:val="00E55FB5"/>
    <w:rsid w:val="00E56003"/>
    <w:rsid w:val="00E56162"/>
    <w:rsid w:val="00E56639"/>
    <w:rsid w:val="00E574D4"/>
    <w:rsid w:val="00E57B74"/>
    <w:rsid w:val="00E60501"/>
    <w:rsid w:val="00E610CD"/>
    <w:rsid w:val="00E61793"/>
    <w:rsid w:val="00E61A44"/>
    <w:rsid w:val="00E61B20"/>
    <w:rsid w:val="00E638F7"/>
    <w:rsid w:val="00E65320"/>
    <w:rsid w:val="00E667B5"/>
    <w:rsid w:val="00E66D4A"/>
    <w:rsid w:val="00E67517"/>
    <w:rsid w:val="00E70FC6"/>
    <w:rsid w:val="00E717A5"/>
    <w:rsid w:val="00E71C31"/>
    <w:rsid w:val="00E7234F"/>
    <w:rsid w:val="00E72785"/>
    <w:rsid w:val="00E72CE2"/>
    <w:rsid w:val="00E7357D"/>
    <w:rsid w:val="00E74796"/>
    <w:rsid w:val="00E74811"/>
    <w:rsid w:val="00E74D03"/>
    <w:rsid w:val="00E75102"/>
    <w:rsid w:val="00E75DE6"/>
    <w:rsid w:val="00E8028C"/>
    <w:rsid w:val="00E802C4"/>
    <w:rsid w:val="00E8030D"/>
    <w:rsid w:val="00E80541"/>
    <w:rsid w:val="00E81372"/>
    <w:rsid w:val="00E81DC1"/>
    <w:rsid w:val="00E822BA"/>
    <w:rsid w:val="00E82C99"/>
    <w:rsid w:val="00E83583"/>
    <w:rsid w:val="00E841E5"/>
    <w:rsid w:val="00E84AEF"/>
    <w:rsid w:val="00E8629F"/>
    <w:rsid w:val="00E8668D"/>
    <w:rsid w:val="00E870B6"/>
    <w:rsid w:val="00E87634"/>
    <w:rsid w:val="00E87FC8"/>
    <w:rsid w:val="00E91244"/>
    <w:rsid w:val="00E91FC5"/>
    <w:rsid w:val="00E920D8"/>
    <w:rsid w:val="00E92846"/>
    <w:rsid w:val="00E92EEC"/>
    <w:rsid w:val="00E93697"/>
    <w:rsid w:val="00E94A3B"/>
    <w:rsid w:val="00E95081"/>
    <w:rsid w:val="00E975D3"/>
    <w:rsid w:val="00EA05F4"/>
    <w:rsid w:val="00EA0F8F"/>
    <w:rsid w:val="00EA166B"/>
    <w:rsid w:val="00EA1E1D"/>
    <w:rsid w:val="00EA2004"/>
    <w:rsid w:val="00EA2ABC"/>
    <w:rsid w:val="00EA2F88"/>
    <w:rsid w:val="00EA3C24"/>
    <w:rsid w:val="00EA43DD"/>
    <w:rsid w:val="00EA4465"/>
    <w:rsid w:val="00EA497A"/>
    <w:rsid w:val="00EA5997"/>
    <w:rsid w:val="00EA5E3F"/>
    <w:rsid w:val="00EA5E4B"/>
    <w:rsid w:val="00EA6077"/>
    <w:rsid w:val="00EA62FC"/>
    <w:rsid w:val="00EA7426"/>
    <w:rsid w:val="00EB04FF"/>
    <w:rsid w:val="00EB0BD0"/>
    <w:rsid w:val="00EB0E3E"/>
    <w:rsid w:val="00EB1F08"/>
    <w:rsid w:val="00EB24DE"/>
    <w:rsid w:val="00EB4872"/>
    <w:rsid w:val="00EB5B01"/>
    <w:rsid w:val="00EB62E5"/>
    <w:rsid w:val="00EB656B"/>
    <w:rsid w:val="00EB733C"/>
    <w:rsid w:val="00EB7AE7"/>
    <w:rsid w:val="00EC10E3"/>
    <w:rsid w:val="00EC14A9"/>
    <w:rsid w:val="00EC19D1"/>
    <w:rsid w:val="00EC29BD"/>
    <w:rsid w:val="00EC565F"/>
    <w:rsid w:val="00EC5AD1"/>
    <w:rsid w:val="00EC6CF4"/>
    <w:rsid w:val="00EC6E56"/>
    <w:rsid w:val="00ED066D"/>
    <w:rsid w:val="00ED1D24"/>
    <w:rsid w:val="00ED34FB"/>
    <w:rsid w:val="00ED42D8"/>
    <w:rsid w:val="00ED5501"/>
    <w:rsid w:val="00ED616C"/>
    <w:rsid w:val="00ED69DB"/>
    <w:rsid w:val="00ED6F8C"/>
    <w:rsid w:val="00ED76DB"/>
    <w:rsid w:val="00EE084A"/>
    <w:rsid w:val="00EE13D3"/>
    <w:rsid w:val="00EE15C1"/>
    <w:rsid w:val="00EE2BDD"/>
    <w:rsid w:val="00EE3E05"/>
    <w:rsid w:val="00EE3FCE"/>
    <w:rsid w:val="00EE52FC"/>
    <w:rsid w:val="00EE56F6"/>
    <w:rsid w:val="00EE5B78"/>
    <w:rsid w:val="00EE78ED"/>
    <w:rsid w:val="00EF0722"/>
    <w:rsid w:val="00EF1BDA"/>
    <w:rsid w:val="00EF2B78"/>
    <w:rsid w:val="00EF374C"/>
    <w:rsid w:val="00EF524E"/>
    <w:rsid w:val="00EF5DA7"/>
    <w:rsid w:val="00EF69DC"/>
    <w:rsid w:val="00F001FA"/>
    <w:rsid w:val="00F00A20"/>
    <w:rsid w:val="00F0252D"/>
    <w:rsid w:val="00F02B54"/>
    <w:rsid w:val="00F035EB"/>
    <w:rsid w:val="00F04044"/>
    <w:rsid w:val="00F04AF0"/>
    <w:rsid w:val="00F05D0B"/>
    <w:rsid w:val="00F05F19"/>
    <w:rsid w:val="00F05FEA"/>
    <w:rsid w:val="00F062B8"/>
    <w:rsid w:val="00F0711E"/>
    <w:rsid w:val="00F072D8"/>
    <w:rsid w:val="00F07ABB"/>
    <w:rsid w:val="00F10302"/>
    <w:rsid w:val="00F106D2"/>
    <w:rsid w:val="00F10D3F"/>
    <w:rsid w:val="00F10DF7"/>
    <w:rsid w:val="00F1130C"/>
    <w:rsid w:val="00F11FEF"/>
    <w:rsid w:val="00F129F3"/>
    <w:rsid w:val="00F13B61"/>
    <w:rsid w:val="00F1423A"/>
    <w:rsid w:val="00F1477C"/>
    <w:rsid w:val="00F14DCA"/>
    <w:rsid w:val="00F14E4E"/>
    <w:rsid w:val="00F15877"/>
    <w:rsid w:val="00F15AA5"/>
    <w:rsid w:val="00F167EF"/>
    <w:rsid w:val="00F17624"/>
    <w:rsid w:val="00F1799A"/>
    <w:rsid w:val="00F17A59"/>
    <w:rsid w:val="00F17EB4"/>
    <w:rsid w:val="00F20101"/>
    <w:rsid w:val="00F20502"/>
    <w:rsid w:val="00F20A0A"/>
    <w:rsid w:val="00F2101D"/>
    <w:rsid w:val="00F2111F"/>
    <w:rsid w:val="00F21549"/>
    <w:rsid w:val="00F21FC3"/>
    <w:rsid w:val="00F222C6"/>
    <w:rsid w:val="00F23838"/>
    <w:rsid w:val="00F23885"/>
    <w:rsid w:val="00F2392D"/>
    <w:rsid w:val="00F23F01"/>
    <w:rsid w:val="00F24523"/>
    <w:rsid w:val="00F2487F"/>
    <w:rsid w:val="00F25B8E"/>
    <w:rsid w:val="00F26CAC"/>
    <w:rsid w:val="00F3057B"/>
    <w:rsid w:val="00F31D48"/>
    <w:rsid w:val="00F31D5D"/>
    <w:rsid w:val="00F3253C"/>
    <w:rsid w:val="00F32959"/>
    <w:rsid w:val="00F33B0C"/>
    <w:rsid w:val="00F3423B"/>
    <w:rsid w:val="00F34324"/>
    <w:rsid w:val="00F35B54"/>
    <w:rsid w:val="00F35DBB"/>
    <w:rsid w:val="00F360E8"/>
    <w:rsid w:val="00F364C0"/>
    <w:rsid w:val="00F366B5"/>
    <w:rsid w:val="00F369D3"/>
    <w:rsid w:val="00F370E2"/>
    <w:rsid w:val="00F3755D"/>
    <w:rsid w:val="00F4069C"/>
    <w:rsid w:val="00F41465"/>
    <w:rsid w:val="00F415BB"/>
    <w:rsid w:val="00F43102"/>
    <w:rsid w:val="00F436E5"/>
    <w:rsid w:val="00F44848"/>
    <w:rsid w:val="00F44AB7"/>
    <w:rsid w:val="00F44B84"/>
    <w:rsid w:val="00F45267"/>
    <w:rsid w:val="00F455FA"/>
    <w:rsid w:val="00F47598"/>
    <w:rsid w:val="00F50005"/>
    <w:rsid w:val="00F50634"/>
    <w:rsid w:val="00F50643"/>
    <w:rsid w:val="00F50C1D"/>
    <w:rsid w:val="00F515AE"/>
    <w:rsid w:val="00F5165E"/>
    <w:rsid w:val="00F53BEB"/>
    <w:rsid w:val="00F552B5"/>
    <w:rsid w:val="00F555DF"/>
    <w:rsid w:val="00F55D21"/>
    <w:rsid w:val="00F5629A"/>
    <w:rsid w:val="00F56760"/>
    <w:rsid w:val="00F57174"/>
    <w:rsid w:val="00F57369"/>
    <w:rsid w:val="00F60EF8"/>
    <w:rsid w:val="00F61215"/>
    <w:rsid w:val="00F61DE2"/>
    <w:rsid w:val="00F62C9A"/>
    <w:rsid w:val="00F63976"/>
    <w:rsid w:val="00F63F64"/>
    <w:rsid w:val="00F641AE"/>
    <w:rsid w:val="00F64AE0"/>
    <w:rsid w:val="00F64AFB"/>
    <w:rsid w:val="00F64B3E"/>
    <w:rsid w:val="00F65259"/>
    <w:rsid w:val="00F65F76"/>
    <w:rsid w:val="00F6634D"/>
    <w:rsid w:val="00F67D6A"/>
    <w:rsid w:val="00F71A79"/>
    <w:rsid w:val="00F7224D"/>
    <w:rsid w:val="00F72AB4"/>
    <w:rsid w:val="00F72D83"/>
    <w:rsid w:val="00F741DB"/>
    <w:rsid w:val="00F74371"/>
    <w:rsid w:val="00F744BB"/>
    <w:rsid w:val="00F75696"/>
    <w:rsid w:val="00F75899"/>
    <w:rsid w:val="00F7593D"/>
    <w:rsid w:val="00F75A4F"/>
    <w:rsid w:val="00F75E9D"/>
    <w:rsid w:val="00F76B9A"/>
    <w:rsid w:val="00F7729E"/>
    <w:rsid w:val="00F778EA"/>
    <w:rsid w:val="00F77FE8"/>
    <w:rsid w:val="00F80370"/>
    <w:rsid w:val="00F805AE"/>
    <w:rsid w:val="00F80B51"/>
    <w:rsid w:val="00F80E68"/>
    <w:rsid w:val="00F81DBA"/>
    <w:rsid w:val="00F8381E"/>
    <w:rsid w:val="00F838F2"/>
    <w:rsid w:val="00F83BE5"/>
    <w:rsid w:val="00F84364"/>
    <w:rsid w:val="00F844BE"/>
    <w:rsid w:val="00F84BEB"/>
    <w:rsid w:val="00F852DA"/>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AB0"/>
    <w:rsid w:val="00FA0EA2"/>
    <w:rsid w:val="00FA149C"/>
    <w:rsid w:val="00FA1E72"/>
    <w:rsid w:val="00FA2E4F"/>
    <w:rsid w:val="00FA3077"/>
    <w:rsid w:val="00FA3174"/>
    <w:rsid w:val="00FA35C4"/>
    <w:rsid w:val="00FA36A8"/>
    <w:rsid w:val="00FA3792"/>
    <w:rsid w:val="00FA4127"/>
    <w:rsid w:val="00FA482F"/>
    <w:rsid w:val="00FA4911"/>
    <w:rsid w:val="00FA49CF"/>
    <w:rsid w:val="00FA5544"/>
    <w:rsid w:val="00FA5C95"/>
    <w:rsid w:val="00FA7163"/>
    <w:rsid w:val="00FA7978"/>
    <w:rsid w:val="00FB0A74"/>
    <w:rsid w:val="00FB0BD9"/>
    <w:rsid w:val="00FB110B"/>
    <w:rsid w:val="00FB19BD"/>
    <w:rsid w:val="00FB2299"/>
    <w:rsid w:val="00FB273E"/>
    <w:rsid w:val="00FB280A"/>
    <w:rsid w:val="00FB2AEB"/>
    <w:rsid w:val="00FB324F"/>
    <w:rsid w:val="00FB3903"/>
    <w:rsid w:val="00FB3D47"/>
    <w:rsid w:val="00FB42DC"/>
    <w:rsid w:val="00FB472A"/>
    <w:rsid w:val="00FB50AF"/>
    <w:rsid w:val="00FB545C"/>
    <w:rsid w:val="00FB5892"/>
    <w:rsid w:val="00FB5DB8"/>
    <w:rsid w:val="00FB6429"/>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C758F"/>
    <w:rsid w:val="00FC7E65"/>
    <w:rsid w:val="00FD063A"/>
    <w:rsid w:val="00FD1796"/>
    <w:rsid w:val="00FD1B1D"/>
    <w:rsid w:val="00FD1DE5"/>
    <w:rsid w:val="00FD1F20"/>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D7B"/>
    <w:rsid w:val="00FE30D7"/>
    <w:rsid w:val="00FE3A91"/>
    <w:rsid w:val="00FE3C4C"/>
    <w:rsid w:val="00FE709C"/>
    <w:rsid w:val="00FE76DD"/>
    <w:rsid w:val="00FE7ADC"/>
    <w:rsid w:val="00FF0C15"/>
    <w:rsid w:val="00FF0E41"/>
    <w:rsid w:val="00FF2947"/>
    <w:rsid w:val="00FF29F0"/>
    <w:rsid w:val="00FF3637"/>
    <w:rsid w:val="00FF380C"/>
    <w:rsid w:val="00FF4498"/>
    <w:rsid w:val="00FF4ACC"/>
    <w:rsid w:val="00FF4CE8"/>
    <w:rsid w:val="00FF4FA4"/>
    <w:rsid w:val="00FF563D"/>
    <w:rsid w:val="00FF565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link w:val="B3Char"/>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lang w:val="en-US"/>
    </w:rPr>
  </w:style>
  <w:style w:type="table" w:styleId="PlainTable5">
    <w:name w:val="Plain Table 5"/>
    <w:basedOn w:val="TableNormal"/>
    <w:uiPriority w:val="45"/>
    <w:rsid w:val="00AD0AB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AD0AB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AD0AB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5206342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1000159610">
      <w:bodyDiv w:val="1"/>
      <w:marLeft w:val="0"/>
      <w:marRight w:val="0"/>
      <w:marTop w:val="0"/>
      <w:marBottom w:val="0"/>
      <w:divBdr>
        <w:top w:val="none" w:sz="0" w:space="0" w:color="auto"/>
        <w:left w:val="none" w:sz="0" w:space="0" w:color="auto"/>
        <w:bottom w:val="none" w:sz="0" w:space="0" w:color="auto"/>
        <w:right w:val="none" w:sz="0" w:space="0" w:color="auto"/>
      </w:divBdr>
      <w:divsChild>
        <w:div w:id="110977763">
          <w:marLeft w:val="0"/>
          <w:marRight w:val="0"/>
          <w:marTop w:val="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330455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5852622">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80503223">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080864796">
      <w:bodyDiv w:val="1"/>
      <w:marLeft w:val="0"/>
      <w:marRight w:val="0"/>
      <w:marTop w:val="0"/>
      <w:marBottom w:val="0"/>
      <w:divBdr>
        <w:top w:val="none" w:sz="0" w:space="0" w:color="auto"/>
        <w:left w:val="none" w:sz="0" w:space="0" w:color="auto"/>
        <w:bottom w:val="none" w:sz="0" w:space="0" w:color="auto"/>
        <w:right w:val="none" w:sz="0" w:space="0" w:color="auto"/>
      </w:divBdr>
      <w:divsChild>
        <w:div w:id="610090437">
          <w:marLeft w:val="547"/>
          <w:marRight w:val="0"/>
          <w:marTop w:val="0"/>
          <w:marBottom w:val="0"/>
          <w:divBdr>
            <w:top w:val="none" w:sz="0" w:space="0" w:color="auto"/>
            <w:left w:val="none" w:sz="0" w:space="0" w:color="auto"/>
            <w:bottom w:val="none" w:sz="0" w:space="0" w:color="auto"/>
            <w:right w:val="none" w:sz="0" w:space="0" w:color="auto"/>
          </w:divBdr>
        </w:div>
        <w:div w:id="2072382543">
          <w:marLeft w:val="1267"/>
          <w:marRight w:val="0"/>
          <w:marTop w:val="0"/>
          <w:marBottom w:val="0"/>
          <w:divBdr>
            <w:top w:val="none" w:sz="0" w:space="0" w:color="auto"/>
            <w:left w:val="none" w:sz="0" w:space="0" w:color="auto"/>
            <w:bottom w:val="none" w:sz="0" w:space="0" w:color="auto"/>
            <w:right w:val="none" w:sz="0" w:space="0" w:color="auto"/>
          </w:divBdr>
        </w:div>
        <w:div w:id="2115974168">
          <w:marLeft w:val="1267"/>
          <w:marRight w:val="0"/>
          <w:marTop w:val="0"/>
          <w:marBottom w:val="0"/>
          <w:divBdr>
            <w:top w:val="none" w:sz="0" w:space="0" w:color="auto"/>
            <w:left w:val="none" w:sz="0" w:space="0" w:color="auto"/>
            <w:bottom w:val="none" w:sz="0" w:space="0" w:color="auto"/>
            <w:right w:val="none" w:sz="0" w:space="0" w:color="auto"/>
          </w:divBdr>
        </w:div>
        <w:div w:id="1346056155">
          <w:marLeft w:val="1267"/>
          <w:marRight w:val="0"/>
          <w:marTop w:val="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hyperlink" Target="https://portal.3gpp.org/desktopmodules/Specifications/SpecificationDetails.aspx?specificationId=3502"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667434-8A11-4B92-9994-7AC33FF84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45AF29B0-C128-48FB-8D9F-9AC90060D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4445</Words>
  <Characters>25341</Characters>
  <Application>Microsoft Office Word</Application>
  <DocSecurity>0</DocSecurity>
  <Lines>211</Lines>
  <Paragraphs>59</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
      <vt:lpstr>Introduction</vt:lpstr>
      <vt:lpstr>Evaluation Methodology</vt:lpstr>
      <vt:lpstr>    General Considerations</vt:lpstr>
      <vt:lpstr>    Baseline Parameters</vt:lpstr>
      <vt:lpstr>    UE Processing Timeline for Paging Monitoring/Reception</vt:lpstr>
      <vt:lpstr>    NR Idle-Mode Power Consumption Issue</vt:lpstr>
      <vt:lpstr>R17 enhancement in idle mode</vt:lpstr>
      <vt:lpstr>    Paging enhancement</vt:lpstr>
      <vt:lpstr>    Design considerations of paging early indication</vt:lpstr>
      <vt:lpstr>Conclusion</vt:lpstr>
      <vt:lpstr>Reference</vt:lpstr>
    </vt:vector>
  </TitlesOfParts>
  <Company/>
  <LinksUpToDate>false</LinksUpToDate>
  <CharactersWithSpaces>29727</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2020-08-08T02:41:00Z</dcterms:created>
  <dcterms:modified xsi:type="dcterms:W3CDTF">2020-08-08T02:53:00Z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